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9C" w:rsidRPr="00A0609C" w:rsidRDefault="00A0609C" w:rsidP="00A0609C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609C">
        <w:rPr>
          <w:rFonts w:ascii="Times New Roman" w:hAnsi="Times New Roman" w:cs="Times New Roman"/>
          <w:b/>
          <w:sz w:val="24"/>
          <w:szCs w:val="24"/>
        </w:rPr>
        <w:t>Эксплуатационные испытания.</w:t>
      </w:r>
    </w:p>
    <w:p w:rsidR="00A0609C" w:rsidRDefault="00A0609C" w:rsidP="00A0609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7B7365">
        <w:rPr>
          <w:rFonts w:ascii="Times New Roman" w:hAnsi="Times New Roman" w:cs="Times New Roman"/>
          <w:sz w:val="24"/>
          <w:szCs w:val="24"/>
        </w:rPr>
        <w:t>В процессе эксплуатации балки должны подвергаться периодическим испытаниям не реже 1 раза в 12 месяцев.</w:t>
      </w:r>
    </w:p>
    <w:p w:rsidR="00A0609C" w:rsidRDefault="00A0609C" w:rsidP="00A0609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2. Испытательная нагрузка на каждое плечо балки при испытании должна превышать максимальную нормативную грузоподъемность на 25%.</w:t>
      </w:r>
    </w:p>
    <w:p w:rsidR="00A0609C" w:rsidRPr="00A0609C" w:rsidRDefault="00A0609C" w:rsidP="00A0609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3. Время приложения испытательной нагрузки -2 мин.</w:t>
      </w:r>
    </w:p>
    <w:p w:rsidR="00A0609C" w:rsidRPr="00A0609C" w:rsidRDefault="00A0609C" w:rsidP="00A0609C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609C">
        <w:rPr>
          <w:rFonts w:ascii="Times New Roman" w:hAnsi="Times New Roman" w:cs="Times New Roman"/>
          <w:b/>
          <w:sz w:val="24"/>
          <w:szCs w:val="24"/>
        </w:rPr>
        <w:t xml:space="preserve"> Срок эксплуатации</w:t>
      </w:r>
    </w:p>
    <w:p w:rsidR="00A0609C" w:rsidRDefault="00A0609C" w:rsidP="00A0609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4D3859">
        <w:rPr>
          <w:rFonts w:ascii="Times New Roman" w:hAnsi="Times New Roman" w:cs="Times New Roman"/>
          <w:sz w:val="24"/>
          <w:szCs w:val="24"/>
        </w:rPr>
        <w:t>Срок эксплуатации балки -3 года. Фактический срок службы не ограничивается указанным, а определяется техническим состоянием изделия.</w:t>
      </w:r>
    </w:p>
    <w:p w:rsidR="00A0609C" w:rsidRPr="00A0609C" w:rsidRDefault="00A0609C" w:rsidP="00A0609C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609C">
        <w:rPr>
          <w:rFonts w:ascii="Times New Roman" w:hAnsi="Times New Roman" w:cs="Times New Roman"/>
          <w:b/>
          <w:sz w:val="24"/>
          <w:szCs w:val="24"/>
        </w:rPr>
        <w:t xml:space="preserve">Гарантийные обязательства </w:t>
      </w:r>
    </w:p>
    <w:p w:rsidR="00A0609C" w:rsidRPr="00A0609C" w:rsidRDefault="00A0609C" w:rsidP="00A0609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балки раздвижной БР-12 месяцев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продажи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условии соблюдения потребителем правил транспортировки, хранения и эксплуатации.</w:t>
      </w:r>
    </w:p>
    <w:p w:rsidR="00946E8D" w:rsidRPr="00A0609C" w:rsidRDefault="00A0609C" w:rsidP="000B1B6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0609C">
        <w:rPr>
          <w:rFonts w:ascii="Times New Roman" w:hAnsi="Times New Roman"/>
          <w:b/>
          <w:sz w:val="24"/>
          <w:szCs w:val="24"/>
        </w:rPr>
        <w:t>10.</w:t>
      </w:r>
      <w:r w:rsidR="00946E8D" w:rsidRPr="00A0609C">
        <w:rPr>
          <w:rFonts w:ascii="Times New Roman" w:hAnsi="Times New Roman"/>
          <w:b/>
          <w:sz w:val="24"/>
          <w:szCs w:val="24"/>
        </w:rPr>
        <w:t xml:space="preserve"> Свидетельство о приемке.</w:t>
      </w:r>
    </w:p>
    <w:p w:rsidR="00946E8D" w:rsidRPr="00455349" w:rsidRDefault="004D3859" w:rsidP="00946E8D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Балка раздвижная БР, </w:t>
      </w:r>
      <w:r w:rsidR="00517FD9">
        <w:rPr>
          <w:rFonts w:ascii="Times New Roman" w:hAnsi="Times New Roman"/>
          <w:sz w:val="24"/>
          <w:szCs w:val="24"/>
        </w:rPr>
        <w:t xml:space="preserve"> заводской номер </w:t>
      </w:r>
      <w:r w:rsidR="00946E8D">
        <w:rPr>
          <w:rFonts w:ascii="Times New Roman" w:hAnsi="Times New Roman"/>
          <w:sz w:val="24"/>
          <w:szCs w:val="24"/>
        </w:rPr>
        <w:t xml:space="preserve"> ______</w:t>
      </w:r>
      <w:r w:rsidR="00517FD9">
        <w:rPr>
          <w:rFonts w:ascii="Times New Roman" w:hAnsi="Times New Roman"/>
          <w:sz w:val="24"/>
          <w:szCs w:val="24"/>
        </w:rPr>
        <w:t>______</w:t>
      </w:r>
      <w:r w:rsidR="00946E8D" w:rsidRPr="00455349">
        <w:rPr>
          <w:rFonts w:ascii="Times New Roman" w:hAnsi="Times New Roman"/>
          <w:sz w:val="24"/>
          <w:szCs w:val="24"/>
        </w:rPr>
        <w:t xml:space="preserve">     соответствует </w:t>
      </w:r>
      <w:r w:rsidR="00AC55CF">
        <w:rPr>
          <w:rFonts w:ascii="Times New Roman" w:hAnsi="Times New Roman"/>
          <w:sz w:val="24"/>
          <w:szCs w:val="24"/>
        </w:rPr>
        <w:t>техничес</w:t>
      </w:r>
      <w:r>
        <w:rPr>
          <w:rFonts w:ascii="Times New Roman" w:hAnsi="Times New Roman"/>
          <w:sz w:val="24"/>
          <w:szCs w:val="24"/>
        </w:rPr>
        <w:t>ким</w:t>
      </w:r>
      <w:r w:rsidR="00517FD9" w:rsidRPr="00455349">
        <w:rPr>
          <w:rFonts w:ascii="Times New Roman" w:hAnsi="Times New Roman"/>
          <w:sz w:val="24"/>
          <w:szCs w:val="24"/>
        </w:rPr>
        <w:t xml:space="preserve">требованиям </w:t>
      </w:r>
      <w:r>
        <w:rPr>
          <w:rFonts w:ascii="Times New Roman" w:hAnsi="Times New Roman"/>
          <w:sz w:val="24"/>
          <w:szCs w:val="24"/>
        </w:rPr>
        <w:t>конструкторской документации</w:t>
      </w:r>
      <w:r w:rsidR="00946E8D" w:rsidRPr="00455349">
        <w:rPr>
          <w:rFonts w:ascii="Times New Roman" w:hAnsi="Times New Roman"/>
          <w:sz w:val="24"/>
          <w:szCs w:val="24"/>
        </w:rPr>
        <w:t xml:space="preserve"> и признан</w:t>
      </w:r>
      <w:r>
        <w:rPr>
          <w:rFonts w:ascii="Times New Roman" w:hAnsi="Times New Roman"/>
          <w:sz w:val="24"/>
          <w:szCs w:val="24"/>
        </w:rPr>
        <w:t>а</w:t>
      </w:r>
      <w:r w:rsidR="00946E8D" w:rsidRPr="00455349">
        <w:rPr>
          <w:rFonts w:ascii="Times New Roman" w:hAnsi="Times New Roman"/>
          <w:sz w:val="24"/>
          <w:szCs w:val="24"/>
        </w:rPr>
        <w:t xml:space="preserve"> годн</w:t>
      </w:r>
      <w:r w:rsidR="00AC55CF">
        <w:rPr>
          <w:rFonts w:ascii="Times New Roman" w:hAnsi="Times New Roman"/>
          <w:sz w:val="24"/>
          <w:szCs w:val="24"/>
        </w:rPr>
        <w:t>ой</w:t>
      </w:r>
      <w:r w:rsidR="00946E8D" w:rsidRPr="00455349">
        <w:rPr>
          <w:rFonts w:ascii="Times New Roman" w:hAnsi="Times New Roman"/>
          <w:sz w:val="24"/>
          <w:szCs w:val="24"/>
        </w:rPr>
        <w:t xml:space="preserve"> к эксплуатации.</w:t>
      </w:r>
    </w:p>
    <w:p w:rsidR="00946E8D" w:rsidRDefault="00946E8D" w:rsidP="00946E8D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107827" w:rsidRPr="00433C3B" w:rsidRDefault="00107827" w:rsidP="00946E8D">
      <w:pPr>
        <w:pStyle w:val="a5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6E8D" w:rsidRPr="00433C3B" w:rsidRDefault="00946E8D" w:rsidP="00946E8D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946E8D" w:rsidRPr="00A0609C" w:rsidRDefault="00946E8D" w:rsidP="00A0609C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</w:p>
    <w:p w:rsidR="00946E8D" w:rsidRPr="00403E10" w:rsidRDefault="00A0609C" w:rsidP="00946E8D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46E8D"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946E8D" w:rsidRPr="00342DD7" w:rsidRDefault="00946E8D" w:rsidP="00946E8D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453300,   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407061" w:rsidRDefault="009D615E" w:rsidP="0034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380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00" cy="38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5E" w:rsidRPr="00407061" w:rsidRDefault="009D615E" w:rsidP="00342DD7">
      <w:pPr>
        <w:rPr>
          <w:rFonts w:ascii="Times New Roman" w:hAnsi="Times New Roman" w:cs="Times New Roman"/>
          <w:sz w:val="28"/>
          <w:szCs w:val="28"/>
        </w:rPr>
      </w:pPr>
    </w:p>
    <w:p w:rsidR="006A51C6" w:rsidRDefault="006A51C6" w:rsidP="00B25D01">
      <w:pPr>
        <w:pStyle w:val="a8"/>
        <w:jc w:val="center"/>
        <w:rPr>
          <w:b/>
          <w:sz w:val="32"/>
          <w:szCs w:val="32"/>
        </w:rPr>
      </w:pPr>
    </w:p>
    <w:p w:rsidR="006A51C6" w:rsidRDefault="006A51C6" w:rsidP="00B25D01">
      <w:pPr>
        <w:pStyle w:val="a8"/>
        <w:jc w:val="center"/>
        <w:rPr>
          <w:b/>
          <w:sz w:val="32"/>
          <w:szCs w:val="32"/>
        </w:rPr>
      </w:pPr>
    </w:p>
    <w:p w:rsidR="00407061" w:rsidRPr="00B25D01" w:rsidRDefault="004712D4" w:rsidP="00B25D01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Балка раздвижная БР-50</w:t>
      </w:r>
    </w:p>
    <w:p w:rsidR="00B25D01" w:rsidRPr="00B25D01" w:rsidRDefault="00B25D01" w:rsidP="00B25D01">
      <w:pPr>
        <w:pStyle w:val="a8"/>
        <w:jc w:val="center"/>
        <w:rPr>
          <w:b/>
          <w:sz w:val="32"/>
          <w:szCs w:val="32"/>
        </w:rPr>
      </w:pPr>
      <w:r w:rsidRPr="00B25D01">
        <w:rPr>
          <w:b/>
          <w:sz w:val="32"/>
          <w:szCs w:val="32"/>
        </w:rPr>
        <w:t>(мод. 13</w:t>
      </w:r>
      <w:r w:rsidR="004712D4">
        <w:rPr>
          <w:b/>
          <w:sz w:val="32"/>
          <w:szCs w:val="32"/>
        </w:rPr>
        <w:t>242</w:t>
      </w:r>
      <w:r w:rsidRPr="00B25D01">
        <w:rPr>
          <w:b/>
          <w:sz w:val="32"/>
          <w:szCs w:val="32"/>
        </w:rPr>
        <w:t>.0</w:t>
      </w:r>
      <w:r w:rsidR="004712D4">
        <w:rPr>
          <w:b/>
          <w:sz w:val="32"/>
          <w:szCs w:val="32"/>
        </w:rPr>
        <w:t>2</w:t>
      </w:r>
      <w:r w:rsidRPr="00B25D01">
        <w:rPr>
          <w:b/>
          <w:sz w:val="32"/>
          <w:szCs w:val="32"/>
        </w:rPr>
        <w:t>.0</w:t>
      </w:r>
      <w:r w:rsidR="004712D4">
        <w:rPr>
          <w:b/>
          <w:sz w:val="32"/>
          <w:szCs w:val="32"/>
        </w:rPr>
        <w:t>3</w:t>
      </w:r>
      <w:r w:rsidRPr="00B25D01">
        <w:rPr>
          <w:b/>
          <w:sz w:val="32"/>
          <w:szCs w:val="32"/>
        </w:rPr>
        <w:t>.000ПС)</w:t>
      </w:r>
    </w:p>
    <w:p w:rsidR="00B25D01" w:rsidRDefault="00B25D01" w:rsidP="00C54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414" w:rsidRDefault="006A51C6" w:rsidP="00C5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272415</wp:posOffset>
            </wp:positionV>
            <wp:extent cx="4072255" cy="40722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ка раздвижн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D01">
        <w:rPr>
          <w:rFonts w:ascii="Times New Roman" w:hAnsi="Times New Roman" w:cs="Times New Roman"/>
          <w:sz w:val="28"/>
          <w:szCs w:val="28"/>
        </w:rPr>
        <w:t>ПАСПОРТ</w:t>
      </w:r>
      <w:r w:rsidR="00471414">
        <w:rPr>
          <w:rFonts w:ascii="Times New Roman" w:hAnsi="Times New Roman" w:cs="Times New Roman"/>
          <w:sz w:val="28"/>
          <w:szCs w:val="28"/>
        </w:rPr>
        <w:t xml:space="preserve"> И РУКОВОДСТВО </w:t>
      </w:r>
    </w:p>
    <w:p w:rsidR="00C5454F" w:rsidRPr="00407061" w:rsidRDefault="00471414" w:rsidP="00C5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ЭКСПЛУАТАЦИИ</w:t>
      </w:r>
    </w:p>
    <w:p w:rsidR="00407061" w:rsidRPr="00C5454F" w:rsidRDefault="00407061" w:rsidP="00407061">
      <w:pPr>
        <w:jc w:val="center"/>
        <w:rPr>
          <w:b/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C5454F" w:rsidRDefault="00C5454F" w:rsidP="00407061">
      <w:pPr>
        <w:jc w:val="center"/>
        <w:rPr>
          <w:sz w:val="28"/>
          <w:szCs w:val="28"/>
        </w:rPr>
      </w:pPr>
    </w:p>
    <w:p w:rsidR="00EA6BAF" w:rsidRDefault="00EA6BAF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FAE" w:rsidRDefault="00237FAE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09C" w:rsidRDefault="00A0609C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6" w:rsidRDefault="006A51C6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6" w:rsidRDefault="006A51C6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1C6" w:rsidRDefault="006A51C6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827" w:rsidRDefault="00107827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F58" w:rsidRPr="00A0609C" w:rsidRDefault="00403E10" w:rsidP="00A0609C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9C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</w:p>
    <w:p w:rsidR="00F92F58" w:rsidRPr="00F92F58" w:rsidRDefault="00F92F58" w:rsidP="00F92F58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674D" w:rsidRDefault="004712D4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Балка раздвижная предназначена для стягивания гирлянды изоляторов </w:t>
      </w:r>
      <w:r w:rsidR="0030261A">
        <w:rPr>
          <w:rFonts w:ascii="Times New Roman" w:hAnsi="Times New Roman" w:cs="Times New Roman"/>
          <w:spacing w:val="-3"/>
          <w:sz w:val="24"/>
          <w:szCs w:val="24"/>
        </w:rPr>
        <w:t xml:space="preserve">при ее замене </w:t>
      </w:r>
      <w:r>
        <w:rPr>
          <w:rFonts w:ascii="Times New Roman" w:hAnsi="Times New Roman" w:cs="Times New Roman"/>
          <w:spacing w:val="-3"/>
          <w:sz w:val="24"/>
          <w:szCs w:val="24"/>
        </w:rPr>
        <w:t>и восприятия на время ремонта веса фазы проводов</w:t>
      </w:r>
      <w:r w:rsidR="00A9674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36AB7" w:rsidRDefault="004712D4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Двухшарнирная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система закрепления винтовых пар на балке в любом случае исключает воздействие на винты изгибающих моментов, а наличие на концах винтов вертлюгов исключает воздействие на связи винта с подхватом (например, полимерные изоляторы) скручивающих усилий. </w:t>
      </w:r>
    </w:p>
    <w:p w:rsidR="004712D4" w:rsidRDefault="004712D4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Захват за провода фазы может осуществляться </w:t>
      </w:r>
      <w:r w:rsidR="00A36AB7">
        <w:rPr>
          <w:rFonts w:ascii="Times New Roman" w:hAnsi="Times New Roman" w:cs="Times New Roman"/>
          <w:spacing w:val="-3"/>
          <w:sz w:val="24"/>
          <w:szCs w:val="24"/>
        </w:rPr>
        <w:t>с помощью подхватов типа ПБ за 2, 3, 4</w:t>
      </w:r>
      <w:r w:rsidR="008D7285">
        <w:rPr>
          <w:rFonts w:ascii="Times New Roman" w:hAnsi="Times New Roman" w:cs="Times New Roman"/>
          <w:spacing w:val="-3"/>
          <w:sz w:val="24"/>
          <w:szCs w:val="24"/>
        </w:rPr>
        <w:t xml:space="preserve"> и</w:t>
      </w:r>
      <w:r w:rsidR="00A36AB7">
        <w:rPr>
          <w:rFonts w:ascii="Times New Roman" w:hAnsi="Times New Roman" w:cs="Times New Roman"/>
          <w:spacing w:val="-3"/>
          <w:sz w:val="24"/>
          <w:szCs w:val="24"/>
        </w:rPr>
        <w:t xml:space="preserve"> 5 проводов. При сочленении подхватов с балками при помощи полимерных изоляторов, работы могут производиться «под напряжением», т.е. без отключения напряжения.</w:t>
      </w:r>
    </w:p>
    <w:p w:rsidR="00A36AB7" w:rsidRDefault="00A36AB7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8D7285">
        <w:rPr>
          <w:rFonts w:ascii="Times New Roman" w:hAnsi="Times New Roman" w:cs="Times New Roman"/>
          <w:spacing w:val="-3"/>
          <w:sz w:val="24"/>
          <w:szCs w:val="24"/>
        </w:rPr>
        <w:t xml:space="preserve">тягивание гирлянды производить поочерёдным вращением на 1-1,5 оборота винта с тем, чтобы в стягивающих ветвях </w:t>
      </w:r>
      <w:r w:rsidR="00D94B91">
        <w:rPr>
          <w:rFonts w:ascii="Times New Roman" w:hAnsi="Times New Roman" w:cs="Times New Roman"/>
          <w:spacing w:val="-3"/>
          <w:sz w:val="24"/>
          <w:szCs w:val="24"/>
        </w:rPr>
        <w:t xml:space="preserve">не возникало большой разницы </w:t>
      </w:r>
      <w:proofErr w:type="spellStart"/>
      <w:r w:rsidR="00D94B91">
        <w:rPr>
          <w:rFonts w:ascii="Times New Roman" w:hAnsi="Times New Roman" w:cs="Times New Roman"/>
          <w:spacing w:val="-3"/>
          <w:sz w:val="24"/>
          <w:szCs w:val="24"/>
        </w:rPr>
        <w:t>тяжений</w:t>
      </w:r>
      <w:proofErr w:type="spellEnd"/>
      <w:r w:rsidR="00D94B9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20A97" w:rsidRDefault="00F20A97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3D17CA" w:rsidRDefault="003D17CA" w:rsidP="00A0609C">
      <w:pPr>
        <w:pStyle w:val="a5"/>
        <w:numPr>
          <w:ilvl w:val="0"/>
          <w:numId w:val="15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F92F58" w:rsidRDefault="00F92F58" w:rsidP="00F92F58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559"/>
        <w:gridCol w:w="2447"/>
        <w:gridCol w:w="2437"/>
      </w:tblGrid>
      <w:tr w:rsidR="00F20A97" w:rsidRPr="00F20A97" w:rsidTr="00F20A97">
        <w:tc>
          <w:tcPr>
            <w:tcW w:w="2623" w:type="dxa"/>
          </w:tcPr>
          <w:p w:rsidR="00F20A97" w:rsidRPr="00F20A97" w:rsidRDefault="00F20A97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2623" w:type="dxa"/>
          </w:tcPr>
          <w:p w:rsidR="00F20A97" w:rsidRPr="00F20A97" w:rsidRDefault="00F20A97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3" w:type="dxa"/>
          </w:tcPr>
          <w:p w:rsidR="00F20A97" w:rsidRPr="00F20A97" w:rsidRDefault="00F20A97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20A97" w:rsidRPr="00F20A97" w:rsidTr="00DA4E6F">
        <w:tc>
          <w:tcPr>
            <w:tcW w:w="2623" w:type="dxa"/>
          </w:tcPr>
          <w:p w:rsidR="00F20A97" w:rsidRPr="00F20A97" w:rsidRDefault="00D94B91" w:rsidP="00F20A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Грузоподъёмность </w:t>
            </w:r>
          </w:p>
        </w:tc>
        <w:tc>
          <w:tcPr>
            <w:tcW w:w="2623" w:type="dxa"/>
          </w:tcPr>
          <w:p w:rsidR="00F20A97" w:rsidRPr="00F20A97" w:rsidRDefault="00F20A97" w:rsidP="00D94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(</w:t>
            </w:r>
            <w:r w:rsidR="00D94B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</w:tcPr>
          <w:p w:rsidR="00F20A97" w:rsidRPr="00F20A97" w:rsidRDefault="00D94B91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2х25 (2,5</w:t>
            </w:r>
            <w:r w:rsidR="00F20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A97" w:rsidRPr="00F20A97" w:rsidTr="00DA4E6F">
        <w:tc>
          <w:tcPr>
            <w:tcW w:w="2623" w:type="dxa"/>
          </w:tcPr>
          <w:p w:rsidR="00F20A97" w:rsidRDefault="00D94B91" w:rsidP="00F20A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грузового винта</w:t>
            </w:r>
          </w:p>
        </w:tc>
        <w:tc>
          <w:tcPr>
            <w:tcW w:w="2623" w:type="dxa"/>
          </w:tcPr>
          <w:p w:rsidR="00F20A97" w:rsidRDefault="00D94B91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623" w:type="dxa"/>
            <w:shd w:val="clear" w:color="auto" w:fill="FFFFFF" w:themeFill="background1"/>
          </w:tcPr>
          <w:p w:rsidR="00F20A97" w:rsidRDefault="00D94B91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94B91" w:rsidRPr="00F20A97" w:rsidTr="00DA4E6F">
        <w:tc>
          <w:tcPr>
            <w:tcW w:w="2623" w:type="dxa"/>
          </w:tcPr>
          <w:p w:rsidR="00D94B91" w:rsidRDefault="00D94B91" w:rsidP="00F20A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траверс опор </w:t>
            </w:r>
          </w:p>
        </w:tc>
        <w:tc>
          <w:tcPr>
            <w:tcW w:w="2623" w:type="dxa"/>
          </w:tcPr>
          <w:p w:rsidR="00D94B91" w:rsidRDefault="008E6438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623" w:type="dxa"/>
            <w:tcBorders>
              <w:bottom w:val="single" w:sz="4" w:space="0" w:color="000000" w:themeColor="text1"/>
            </w:tcBorders>
          </w:tcPr>
          <w:p w:rsidR="00D94B91" w:rsidRDefault="008E6438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700-1200</w:t>
            </w:r>
          </w:p>
        </w:tc>
      </w:tr>
      <w:tr w:rsidR="008E6438" w:rsidRPr="00F20A97" w:rsidTr="00DA4E6F">
        <w:tc>
          <w:tcPr>
            <w:tcW w:w="2623" w:type="dxa"/>
          </w:tcPr>
          <w:p w:rsidR="008E6438" w:rsidRDefault="008E6438" w:rsidP="00F20A9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623" w:type="dxa"/>
          </w:tcPr>
          <w:p w:rsidR="008E6438" w:rsidRDefault="008E6438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623" w:type="dxa"/>
            <w:shd w:val="clear" w:color="auto" w:fill="FFFFFF" w:themeFill="background1"/>
          </w:tcPr>
          <w:p w:rsidR="008E6438" w:rsidRDefault="008E6438" w:rsidP="00F20A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A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2E72" w:rsidRDefault="009F2E72" w:rsidP="009F2E72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20A97" w:rsidRPr="00471414" w:rsidRDefault="00471414" w:rsidP="00A0609C">
      <w:pPr>
        <w:pStyle w:val="a5"/>
        <w:numPr>
          <w:ilvl w:val="0"/>
          <w:numId w:val="15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71414">
        <w:rPr>
          <w:rFonts w:ascii="Times New Roman" w:hAnsi="Times New Roman" w:cs="Times New Roman"/>
          <w:b/>
          <w:sz w:val="24"/>
          <w:szCs w:val="24"/>
        </w:rPr>
        <w:t xml:space="preserve">Комплектность </w:t>
      </w:r>
    </w:p>
    <w:p w:rsidR="00F20A97" w:rsidRPr="00471414" w:rsidRDefault="00471414" w:rsidP="00F20A97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471414">
        <w:rPr>
          <w:rFonts w:ascii="Times New Roman" w:hAnsi="Times New Roman" w:cs="Times New Roman"/>
          <w:sz w:val="24"/>
          <w:szCs w:val="24"/>
        </w:rPr>
        <w:t>-Балка раздвижная БР в сборе -1 шт.</w:t>
      </w:r>
    </w:p>
    <w:p w:rsidR="00471414" w:rsidRPr="00471414" w:rsidRDefault="00471414" w:rsidP="00F20A97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471414">
        <w:rPr>
          <w:rFonts w:ascii="Times New Roman" w:hAnsi="Times New Roman" w:cs="Times New Roman"/>
          <w:sz w:val="24"/>
          <w:szCs w:val="24"/>
        </w:rPr>
        <w:t>-Паспорт и руководство по эксплуатации – 1 шт.</w:t>
      </w:r>
    </w:p>
    <w:p w:rsidR="00BE3051" w:rsidRDefault="00BE3051" w:rsidP="00F20A97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E3051" w:rsidRDefault="00471414" w:rsidP="00A0609C">
      <w:pPr>
        <w:pStyle w:val="a5"/>
        <w:numPr>
          <w:ilvl w:val="0"/>
          <w:numId w:val="15"/>
        </w:numPr>
        <w:ind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транспортировки и хранения.</w:t>
      </w:r>
    </w:p>
    <w:p w:rsidR="003F7CDD" w:rsidRDefault="00471414" w:rsidP="0047141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транспорта. </w:t>
      </w:r>
    </w:p>
    <w:p w:rsidR="000B1B63" w:rsidRPr="00471414" w:rsidRDefault="000B1B63" w:rsidP="0047141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3F7CDD" w:rsidRDefault="00471414" w:rsidP="000B1B63">
      <w:pPr>
        <w:pStyle w:val="a5"/>
        <w:numPr>
          <w:ilvl w:val="0"/>
          <w:numId w:val="15"/>
        </w:numPr>
        <w:ind w:left="142"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Указания мер безопасности</w:t>
      </w:r>
    </w:p>
    <w:p w:rsidR="003F7CDD" w:rsidRDefault="00471414" w:rsidP="000B1B63">
      <w:pPr>
        <w:pStyle w:val="a5"/>
        <w:numPr>
          <w:ilvl w:val="1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Балка должна подвергаться внешнему осмотру </w:t>
      </w:r>
      <w:r w:rsidR="007B7365">
        <w:rPr>
          <w:rFonts w:ascii="Times New Roman" w:hAnsi="Times New Roman" w:cs="Times New Roman"/>
          <w:sz w:val="24"/>
          <w:szCs w:val="24"/>
        </w:rPr>
        <w:t>не реже 1 раза в 6 месяцев, и перед каждым применением в работе.</w:t>
      </w:r>
    </w:p>
    <w:p w:rsidR="007B7365" w:rsidRDefault="007B7365" w:rsidP="000B1B63">
      <w:pPr>
        <w:pStyle w:val="a5"/>
        <w:numPr>
          <w:ilvl w:val="1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внешнем осмотре следует проверять общее состояние изделия, состояние сварных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швов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коррозии, легкость раздвижения балки, вращение винтовых пар и вертлюгов, наличие смазки на винтах, состояние крепежны</w:t>
      </w:r>
      <w:r w:rsidR="00AC55CF">
        <w:rPr>
          <w:rFonts w:ascii="Times New Roman" w:hAnsi="Times New Roman" w:cs="Times New Roman"/>
          <w:sz w:val="24"/>
          <w:szCs w:val="24"/>
        </w:rPr>
        <w:t>х э</w:t>
      </w:r>
      <w:r>
        <w:rPr>
          <w:rFonts w:ascii="Times New Roman" w:hAnsi="Times New Roman" w:cs="Times New Roman"/>
          <w:sz w:val="24"/>
          <w:szCs w:val="24"/>
        </w:rPr>
        <w:t>лементов.</w:t>
      </w:r>
    </w:p>
    <w:p w:rsidR="007B7365" w:rsidRDefault="007B7365" w:rsidP="007B7365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B5F7C" w:rsidRPr="007B7365" w:rsidRDefault="007B7365" w:rsidP="00A0609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365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</w:t>
      </w:r>
      <w:r w:rsidR="00FB5F7C" w:rsidRPr="007B7365">
        <w:rPr>
          <w:rFonts w:ascii="Times New Roman" w:hAnsi="Times New Roman" w:cs="Times New Roman"/>
          <w:b/>
          <w:sz w:val="24"/>
          <w:szCs w:val="24"/>
        </w:rPr>
        <w:t>.</w:t>
      </w:r>
    </w:p>
    <w:p w:rsidR="007B7365" w:rsidRDefault="007B7365" w:rsidP="00517FD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Винтовые пары и внутренние полости вертлюгов должны быть смазаны смазкой ЦИАТИМ 203, солидолом Ж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Крепежные детали должны быть затянуты и предохранены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самооткручивания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09C" w:rsidRPr="000B1B63" w:rsidRDefault="000B1B63" w:rsidP="000B1B63">
      <w:pPr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Устройство балки показано на рисунке 1: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162137</wp:posOffset>
            </wp:positionH>
            <wp:positionV relativeFrom="paragraph">
              <wp:posOffset>142663</wp:posOffset>
            </wp:positionV>
            <wp:extent cx="4730750" cy="276013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76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609C" w:rsidRDefault="00A0609C" w:rsidP="00517FD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B7365" w:rsidRDefault="000B1B63" w:rsidP="000B1B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Рис.1 Балка раздвижная БР.</w:t>
      </w:r>
    </w:p>
    <w:sectPr w:rsidR="007B7365" w:rsidSect="000B1B63">
      <w:pgSz w:w="16838" w:h="11906" w:orient="landscape"/>
      <w:pgMar w:top="426" w:right="397" w:bottom="567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1144FA"/>
    <w:multiLevelType w:val="singleLevel"/>
    <w:tmpl w:val="D88CF23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5A6977"/>
    <w:multiLevelType w:val="hybridMultilevel"/>
    <w:tmpl w:val="1462429C"/>
    <w:lvl w:ilvl="0" w:tplc="6EF8A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BC8"/>
    <w:multiLevelType w:val="singleLevel"/>
    <w:tmpl w:val="D0169C1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CE4C09"/>
    <w:multiLevelType w:val="multilevel"/>
    <w:tmpl w:val="9ADA1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0E1942"/>
    <w:multiLevelType w:val="multilevel"/>
    <w:tmpl w:val="63D8C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EF74AAB"/>
    <w:multiLevelType w:val="hybridMultilevel"/>
    <w:tmpl w:val="FE4679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5F7D"/>
    <w:multiLevelType w:val="hybridMultilevel"/>
    <w:tmpl w:val="47D4F2D4"/>
    <w:lvl w:ilvl="0" w:tplc="DB88690C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3" w15:restartNumberingAfterBreak="0">
    <w:nsid w:val="4CF21CEC"/>
    <w:multiLevelType w:val="hybridMultilevel"/>
    <w:tmpl w:val="662AB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5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5.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061"/>
    <w:rsid w:val="0002102F"/>
    <w:rsid w:val="000360B0"/>
    <w:rsid w:val="000609CA"/>
    <w:rsid w:val="000B1B63"/>
    <w:rsid w:val="000D71B8"/>
    <w:rsid w:val="000F4905"/>
    <w:rsid w:val="000F72E2"/>
    <w:rsid w:val="00105CA2"/>
    <w:rsid w:val="00107827"/>
    <w:rsid w:val="0011276A"/>
    <w:rsid w:val="00112BEC"/>
    <w:rsid w:val="00115D19"/>
    <w:rsid w:val="00137D12"/>
    <w:rsid w:val="00167816"/>
    <w:rsid w:val="00176A8B"/>
    <w:rsid w:val="001A454E"/>
    <w:rsid w:val="001A5634"/>
    <w:rsid w:val="001E3963"/>
    <w:rsid w:val="00237FAE"/>
    <w:rsid w:val="0024140C"/>
    <w:rsid w:val="00245EF5"/>
    <w:rsid w:val="002522C6"/>
    <w:rsid w:val="00265D7C"/>
    <w:rsid w:val="00287807"/>
    <w:rsid w:val="002B2A85"/>
    <w:rsid w:val="002C5F5D"/>
    <w:rsid w:val="002D036E"/>
    <w:rsid w:val="002E00EE"/>
    <w:rsid w:val="0030261A"/>
    <w:rsid w:val="00304B17"/>
    <w:rsid w:val="0033101E"/>
    <w:rsid w:val="00336554"/>
    <w:rsid w:val="00342DD7"/>
    <w:rsid w:val="00396EA7"/>
    <w:rsid w:val="00397636"/>
    <w:rsid w:val="003B45A3"/>
    <w:rsid w:val="003D17CA"/>
    <w:rsid w:val="003D1858"/>
    <w:rsid w:val="003E3773"/>
    <w:rsid w:val="003F350E"/>
    <w:rsid w:val="003F7CDD"/>
    <w:rsid w:val="00403E10"/>
    <w:rsid w:val="00407061"/>
    <w:rsid w:val="00421A88"/>
    <w:rsid w:val="00432D45"/>
    <w:rsid w:val="00453739"/>
    <w:rsid w:val="004712D4"/>
    <w:rsid w:val="00471414"/>
    <w:rsid w:val="00483BBA"/>
    <w:rsid w:val="004849DB"/>
    <w:rsid w:val="00487A9B"/>
    <w:rsid w:val="004C7A75"/>
    <w:rsid w:val="004D3859"/>
    <w:rsid w:val="004E54A1"/>
    <w:rsid w:val="004E6BD5"/>
    <w:rsid w:val="00517FD9"/>
    <w:rsid w:val="00533F4D"/>
    <w:rsid w:val="00540B50"/>
    <w:rsid w:val="00562D89"/>
    <w:rsid w:val="005857A3"/>
    <w:rsid w:val="005A77A5"/>
    <w:rsid w:val="005B03E0"/>
    <w:rsid w:val="005B6F6B"/>
    <w:rsid w:val="005D2A95"/>
    <w:rsid w:val="005F19B5"/>
    <w:rsid w:val="00611B50"/>
    <w:rsid w:val="00613C2C"/>
    <w:rsid w:val="00620691"/>
    <w:rsid w:val="00627F71"/>
    <w:rsid w:val="00634DFD"/>
    <w:rsid w:val="00661C5F"/>
    <w:rsid w:val="0066611F"/>
    <w:rsid w:val="006727BF"/>
    <w:rsid w:val="00681C6F"/>
    <w:rsid w:val="00694919"/>
    <w:rsid w:val="006A51C6"/>
    <w:rsid w:val="006A7704"/>
    <w:rsid w:val="006C4603"/>
    <w:rsid w:val="00701435"/>
    <w:rsid w:val="00703BA3"/>
    <w:rsid w:val="007337DF"/>
    <w:rsid w:val="00757315"/>
    <w:rsid w:val="007701D7"/>
    <w:rsid w:val="0078474B"/>
    <w:rsid w:val="007873FB"/>
    <w:rsid w:val="007B7365"/>
    <w:rsid w:val="007C1DDC"/>
    <w:rsid w:val="008079E3"/>
    <w:rsid w:val="0081233F"/>
    <w:rsid w:val="00813387"/>
    <w:rsid w:val="00821BA7"/>
    <w:rsid w:val="008263A4"/>
    <w:rsid w:val="00847C8A"/>
    <w:rsid w:val="00847D56"/>
    <w:rsid w:val="008903A4"/>
    <w:rsid w:val="0089296F"/>
    <w:rsid w:val="008A4E1A"/>
    <w:rsid w:val="008D7285"/>
    <w:rsid w:val="008E6438"/>
    <w:rsid w:val="008F4850"/>
    <w:rsid w:val="008F794B"/>
    <w:rsid w:val="009018BE"/>
    <w:rsid w:val="00905A50"/>
    <w:rsid w:val="00921D15"/>
    <w:rsid w:val="00946E8D"/>
    <w:rsid w:val="00967C8F"/>
    <w:rsid w:val="00984D75"/>
    <w:rsid w:val="009A6B1F"/>
    <w:rsid w:val="009D615E"/>
    <w:rsid w:val="009E69DB"/>
    <w:rsid w:val="009F2E72"/>
    <w:rsid w:val="00A0609C"/>
    <w:rsid w:val="00A15422"/>
    <w:rsid w:val="00A36360"/>
    <w:rsid w:val="00A36AB7"/>
    <w:rsid w:val="00A74298"/>
    <w:rsid w:val="00A9674D"/>
    <w:rsid w:val="00AA25FD"/>
    <w:rsid w:val="00AA4438"/>
    <w:rsid w:val="00AC55CF"/>
    <w:rsid w:val="00AD052E"/>
    <w:rsid w:val="00AD4262"/>
    <w:rsid w:val="00AF4711"/>
    <w:rsid w:val="00AF568A"/>
    <w:rsid w:val="00B25D01"/>
    <w:rsid w:val="00B4556D"/>
    <w:rsid w:val="00B73994"/>
    <w:rsid w:val="00B746A5"/>
    <w:rsid w:val="00B75FAA"/>
    <w:rsid w:val="00B773BA"/>
    <w:rsid w:val="00B7764C"/>
    <w:rsid w:val="00B77F25"/>
    <w:rsid w:val="00B86858"/>
    <w:rsid w:val="00B920E7"/>
    <w:rsid w:val="00BC63A7"/>
    <w:rsid w:val="00BC7A45"/>
    <w:rsid w:val="00BE3051"/>
    <w:rsid w:val="00BF2683"/>
    <w:rsid w:val="00C16E56"/>
    <w:rsid w:val="00C40EF9"/>
    <w:rsid w:val="00C51E61"/>
    <w:rsid w:val="00C5454F"/>
    <w:rsid w:val="00C56188"/>
    <w:rsid w:val="00C605D7"/>
    <w:rsid w:val="00C7626E"/>
    <w:rsid w:val="00C84A61"/>
    <w:rsid w:val="00CA6581"/>
    <w:rsid w:val="00CF060B"/>
    <w:rsid w:val="00CF1AFA"/>
    <w:rsid w:val="00D01530"/>
    <w:rsid w:val="00D1330E"/>
    <w:rsid w:val="00D3412B"/>
    <w:rsid w:val="00D43330"/>
    <w:rsid w:val="00D477C4"/>
    <w:rsid w:val="00D47DEB"/>
    <w:rsid w:val="00D700B5"/>
    <w:rsid w:val="00D71BA9"/>
    <w:rsid w:val="00D94B91"/>
    <w:rsid w:val="00D96671"/>
    <w:rsid w:val="00DA4E6F"/>
    <w:rsid w:val="00DA61F2"/>
    <w:rsid w:val="00DA7D68"/>
    <w:rsid w:val="00DB07A7"/>
    <w:rsid w:val="00DD6C38"/>
    <w:rsid w:val="00DF7A4D"/>
    <w:rsid w:val="00E03F46"/>
    <w:rsid w:val="00E06978"/>
    <w:rsid w:val="00E134FB"/>
    <w:rsid w:val="00E62B74"/>
    <w:rsid w:val="00E62E37"/>
    <w:rsid w:val="00E918D2"/>
    <w:rsid w:val="00EA6BAF"/>
    <w:rsid w:val="00EE0E7E"/>
    <w:rsid w:val="00EE2A5F"/>
    <w:rsid w:val="00F06F0C"/>
    <w:rsid w:val="00F20A97"/>
    <w:rsid w:val="00F211A2"/>
    <w:rsid w:val="00F25F16"/>
    <w:rsid w:val="00F26543"/>
    <w:rsid w:val="00F43BDC"/>
    <w:rsid w:val="00F528CE"/>
    <w:rsid w:val="00F82AD6"/>
    <w:rsid w:val="00F92F58"/>
    <w:rsid w:val="00F951D1"/>
    <w:rsid w:val="00FA1317"/>
    <w:rsid w:val="00FB1954"/>
    <w:rsid w:val="00FB5F7C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F02A"/>
  <w15:docId w15:val="{54F32741-F56D-4CB6-952C-2C821D81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F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9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.ap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B8A9-A9E0-4C9F-BE21-C5A2EEE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2017-12-19T06:43:00Z</cp:lastPrinted>
  <dcterms:created xsi:type="dcterms:W3CDTF">2017-12-21T10:44:00Z</dcterms:created>
  <dcterms:modified xsi:type="dcterms:W3CDTF">2020-08-13T10:44:00Z</dcterms:modified>
</cp:coreProperties>
</file>