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A4" w:rsidRPr="00407206" w:rsidRDefault="00E552A4" w:rsidP="00E552A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07206">
        <w:rPr>
          <w:rFonts w:ascii="Times New Roman" w:hAnsi="Times New Roman" w:cs="Times New Roman"/>
          <w:b/>
        </w:rPr>
        <w:t>. Сведения о рекламациях</w:t>
      </w:r>
    </w:p>
    <w:p w:rsidR="00E552A4" w:rsidRPr="00407206" w:rsidRDefault="00E552A4" w:rsidP="00E552A4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 xml:space="preserve">Рекламации и другие сведения и претензии направлять по адресу: 453300, </w:t>
      </w:r>
      <w:proofErr w:type="spellStart"/>
      <w:r w:rsidRPr="00407206">
        <w:rPr>
          <w:rFonts w:ascii="Times New Roman" w:hAnsi="Times New Roman" w:cs="Times New Roman"/>
        </w:rPr>
        <w:t>Респ</w:t>
      </w:r>
      <w:proofErr w:type="spellEnd"/>
      <w:r w:rsidRPr="00407206">
        <w:rPr>
          <w:rFonts w:ascii="Times New Roman" w:hAnsi="Times New Roman" w:cs="Times New Roman"/>
        </w:rPr>
        <w:t>. Башкортостан, г. Кумертау, ул. Ленина, д. 6, а/я 103 ООО АПП «</w:t>
      </w:r>
      <w:proofErr w:type="spellStart"/>
      <w:r w:rsidRPr="00407206">
        <w:rPr>
          <w:rFonts w:ascii="Times New Roman" w:hAnsi="Times New Roman" w:cs="Times New Roman"/>
        </w:rPr>
        <w:t>Эн</w:t>
      </w:r>
      <w:r>
        <w:rPr>
          <w:rFonts w:ascii="Times New Roman" w:hAnsi="Times New Roman" w:cs="Times New Roman"/>
        </w:rPr>
        <w:t>ергомаш</w:t>
      </w:r>
      <w:proofErr w:type="spellEnd"/>
      <w:r>
        <w:rPr>
          <w:rFonts w:ascii="Times New Roman" w:hAnsi="Times New Roman" w:cs="Times New Roman"/>
        </w:rPr>
        <w:t>», тел./факс (34761) 4-82-0</w:t>
      </w:r>
      <w:r w:rsidRPr="00407206">
        <w:rPr>
          <w:rFonts w:ascii="Times New Roman" w:hAnsi="Times New Roman" w:cs="Times New Roman"/>
        </w:rPr>
        <w:t>6.</w:t>
      </w:r>
    </w:p>
    <w:p w:rsidR="00E552A4" w:rsidRPr="009B5B0C" w:rsidRDefault="00E552A4" w:rsidP="00E552A4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  <w:r w:rsidRPr="00407206">
        <w:rPr>
          <w:rFonts w:ascii="Times New Roman" w:hAnsi="Times New Roman" w:cs="Times New Roman"/>
          <w:lang w:val="en-US"/>
        </w:rPr>
        <w:t>E</w:t>
      </w:r>
      <w:r w:rsidRPr="009B5B0C">
        <w:rPr>
          <w:rFonts w:ascii="Times New Roman" w:hAnsi="Times New Roman" w:cs="Times New Roman"/>
          <w:lang w:val="en-US"/>
        </w:rPr>
        <w:t>-</w:t>
      </w:r>
      <w:r w:rsidRPr="00407206">
        <w:rPr>
          <w:rFonts w:ascii="Times New Roman" w:hAnsi="Times New Roman" w:cs="Times New Roman"/>
          <w:lang w:val="en-US"/>
        </w:rPr>
        <w:t>mail</w:t>
      </w:r>
      <w:r w:rsidRPr="009B5B0C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407206">
          <w:rPr>
            <w:rFonts w:ascii="Times New Roman" w:hAnsi="Times New Roman" w:cs="Times New Roman"/>
            <w:lang w:val="en-US"/>
          </w:rPr>
          <w:t>em</w:t>
        </w:r>
        <w:r w:rsidRPr="009B5B0C">
          <w:rPr>
            <w:rFonts w:ascii="Times New Roman" w:hAnsi="Times New Roman" w:cs="Times New Roman"/>
            <w:lang w:val="en-US"/>
          </w:rPr>
          <w:t>.</w:t>
        </w:r>
        <w:r w:rsidRPr="00407206">
          <w:rPr>
            <w:rFonts w:ascii="Times New Roman" w:hAnsi="Times New Roman" w:cs="Times New Roman"/>
            <w:lang w:val="en-US"/>
          </w:rPr>
          <w:t>app</w:t>
        </w:r>
        <w:r w:rsidRPr="009B5B0C">
          <w:rPr>
            <w:rFonts w:ascii="Times New Roman" w:hAnsi="Times New Roman" w:cs="Times New Roman"/>
            <w:lang w:val="en-US"/>
          </w:rPr>
          <w:t>@</w:t>
        </w:r>
        <w:r w:rsidRPr="00407206">
          <w:rPr>
            <w:rFonts w:ascii="Times New Roman" w:hAnsi="Times New Roman" w:cs="Times New Roman"/>
            <w:lang w:val="en-US"/>
          </w:rPr>
          <w:t>mail</w:t>
        </w:r>
        <w:r w:rsidRPr="009B5B0C">
          <w:rPr>
            <w:rFonts w:ascii="Times New Roman" w:hAnsi="Times New Roman" w:cs="Times New Roman"/>
            <w:lang w:val="en-US"/>
          </w:rPr>
          <w:t>.</w:t>
        </w:r>
        <w:r w:rsidRPr="00407206">
          <w:rPr>
            <w:rFonts w:ascii="Times New Roman" w:hAnsi="Times New Roman" w:cs="Times New Roman"/>
            <w:lang w:val="en-US"/>
          </w:rPr>
          <w:t>ru</w:t>
        </w:r>
      </w:hyperlink>
    </w:p>
    <w:p w:rsidR="00407206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A4" w:rsidRDefault="00E552A4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A4" w:rsidRPr="00E552A4" w:rsidRDefault="00E552A4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592F23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F23" w:rsidRPr="00E552A4" w:rsidRDefault="00E823CF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-249555</wp:posOffset>
            </wp:positionV>
            <wp:extent cx="1590675" cy="3670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206" w:rsidRPr="00E552A4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7206" w:rsidRPr="00407206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407206">
        <w:rPr>
          <w:rFonts w:ascii="Times New Roman" w:hAnsi="Times New Roman" w:cs="Times New Roman"/>
          <w:b/>
          <w:sz w:val="24"/>
          <w:szCs w:val="24"/>
        </w:rPr>
        <w:t>ВЕЛОСИПЕД МОНТАЖНЫЙ ДЛЯ</w:t>
      </w:r>
    </w:p>
    <w:p w:rsidR="00407206" w:rsidRPr="00407206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06">
        <w:rPr>
          <w:rFonts w:ascii="Times New Roman" w:hAnsi="Times New Roman" w:cs="Times New Roman"/>
          <w:b/>
          <w:sz w:val="24"/>
          <w:szCs w:val="24"/>
        </w:rPr>
        <w:t xml:space="preserve">             ПЕРЕМЕЩЕНИЯ ПО ТРЁМ ПРОВОДАМ</w:t>
      </w:r>
    </w:p>
    <w:p w:rsidR="00407206" w:rsidRPr="00407206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06">
        <w:rPr>
          <w:rFonts w:ascii="Times New Roman" w:hAnsi="Times New Roman" w:cs="Times New Roman"/>
          <w:b/>
          <w:sz w:val="24"/>
          <w:szCs w:val="24"/>
        </w:rPr>
        <w:t xml:space="preserve">             РАСЩЕПЛЁННОЙ ФАЗЫ</w:t>
      </w:r>
    </w:p>
    <w:p w:rsidR="00407206" w:rsidRPr="00407206" w:rsidRDefault="00407206" w:rsidP="0040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06" w:rsidRPr="00407206" w:rsidRDefault="00407206" w:rsidP="004072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06">
        <w:rPr>
          <w:rFonts w:ascii="Times New Roman" w:hAnsi="Times New Roman" w:cs="Times New Roman"/>
          <w:b/>
          <w:sz w:val="24"/>
          <w:szCs w:val="24"/>
        </w:rPr>
        <w:t>Модель ВМ – А- 400/600</w:t>
      </w:r>
    </w:p>
    <w:p w:rsidR="00407206" w:rsidRPr="00407206" w:rsidRDefault="00407206" w:rsidP="004072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06" w:rsidRPr="00407206" w:rsidRDefault="00407206" w:rsidP="00407206">
      <w:pPr>
        <w:pStyle w:val="a9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407206">
        <w:rPr>
          <w:rFonts w:ascii="Times New Roman" w:hAnsi="Times New Roman"/>
          <w:b/>
          <w:szCs w:val="24"/>
        </w:rPr>
        <w:t>Паспорт</w:t>
      </w:r>
    </w:p>
    <w:p w:rsidR="00407206" w:rsidRPr="00407206" w:rsidRDefault="00407206" w:rsidP="00407206">
      <w:pPr>
        <w:pStyle w:val="a9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407206">
        <w:rPr>
          <w:rFonts w:ascii="Times New Roman" w:hAnsi="Times New Roman"/>
          <w:b/>
          <w:szCs w:val="24"/>
        </w:rPr>
        <w:t>Инструкция по эксплуатации</w:t>
      </w: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A25F21" w:rsidRPr="00407206" w:rsidRDefault="00A25F21">
      <w:pPr>
        <w:rPr>
          <w:rFonts w:ascii="Times New Roman" w:hAnsi="Times New Roman" w:cs="Times New Roman"/>
        </w:rPr>
      </w:pPr>
    </w:p>
    <w:p w:rsidR="00160E7C" w:rsidRPr="00407206" w:rsidRDefault="00160E7C" w:rsidP="00E3785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60E7C" w:rsidRPr="00407206" w:rsidRDefault="00160E7C" w:rsidP="00E3785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33754" w:rsidRDefault="00833754" w:rsidP="00833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A2D" w:rsidRPr="00A221BA" w:rsidRDefault="00440A2D" w:rsidP="008337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3754" w:rsidRPr="00A221BA" w:rsidRDefault="00833754" w:rsidP="008337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3754" w:rsidRPr="00A221BA" w:rsidRDefault="00833754" w:rsidP="008337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3754" w:rsidRPr="00A221BA" w:rsidRDefault="00833754" w:rsidP="008337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A221BA">
        <w:rPr>
          <w:rFonts w:eastAsiaTheme="minorEastAsia"/>
          <w:b/>
          <w:sz w:val="24"/>
          <w:szCs w:val="24"/>
          <w:lang w:eastAsia="ru-RU"/>
        </w:rPr>
        <w:t>Благодарим Вас за выбор продукции компании</w:t>
      </w:r>
    </w:p>
    <w:p w:rsidR="00833754" w:rsidRPr="00A221BA" w:rsidRDefault="00833754" w:rsidP="00833754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A221BA">
        <w:rPr>
          <w:rFonts w:eastAsiaTheme="minorEastAsia"/>
          <w:b/>
          <w:sz w:val="24"/>
          <w:szCs w:val="24"/>
          <w:lang w:eastAsia="ru-RU"/>
        </w:rPr>
        <w:t>ООО АПП «</w:t>
      </w:r>
      <w:proofErr w:type="spellStart"/>
      <w:r w:rsidRPr="00A221BA">
        <w:rPr>
          <w:rFonts w:eastAsiaTheme="minorEastAsia"/>
          <w:b/>
          <w:sz w:val="24"/>
          <w:szCs w:val="24"/>
          <w:lang w:eastAsia="ru-RU"/>
        </w:rPr>
        <w:t>Энергомаш</w:t>
      </w:r>
      <w:proofErr w:type="spellEnd"/>
      <w:r w:rsidRPr="00A221BA">
        <w:rPr>
          <w:rFonts w:eastAsiaTheme="minorEastAsia"/>
          <w:b/>
          <w:sz w:val="24"/>
          <w:szCs w:val="24"/>
          <w:lang w:eastAsia="ru-RU"/>
        </w:rPr>
        <w:t>».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  <w:r w:rsidRPr="00A221BA">
        <w:rPr>
          <w:rFonts w:eastAsiaTheme="minorEastAsia"/>
          <w:lang w:eastAsia="ru-RU"/>
        </w:rPr>
        <w:t>Мы надеемся, что работа с нашим оборудованием принесет Вам только положительные эмоции.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  <w:r w:rsidRPr="00A221BA">
        <w:rPr>
          <w:rFonts w:eastAsiaTheme="minorEastAsia"/>
          <w:lang w:eastAsia="ru-RU"/>
        </w:rPr>
        <w:t xml:space="preserve"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</w:t>
      </w:r>
      <w:proofErr w:type="gramStart"/>
      <w:r w:rsidRPr="00A221BA">
        <w:rPr>
          <w:rFonts w:eastAsiaTheme="minorEastAsia"/>
          <w:lang w:eastAsia="ru-RU"/>
        </w:rPr>
        <w:t>удобную  эксплуатацию</w:t>
      </w:r>
      <w:proofErr w:type="gramEnd"/>
      <w:r w:rsidRPr="00A221BA">
        <w:rPr>
          <w:rFonts w:eastAsiaTheme="minorEastAsia"/>
          <w:lang w:eastAsia="ru-RU"/>
        </w:rPr>
        <w:t xml:space="preserve"> в течение всего срока службы оборудования.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  <w:r w:rsidRPr="00A221BA">
        <w:rPr>
          <w:rFonts w:eastAsiaTheme="minorEastAsia"/>
          <w:lang w:eastAsia="ru-RU"/>
        </w:rPr>
        <w:t xml:space="preserve">При проектировании и производстве оборудования особое внимание мы уделяем мерам по безопасности и удобству при эксплуатации. Поэтому </w:t>
      </w:r>
      <w:proofErr w:type="gramStart"/>
      <w:r w:rsidRPr="00A221BA">
        <w:rPr>
          <w:rFonts w:eastAsiaTheme="minorEastAsia"/>
          <w:lang w:eastAsia="ru-RU"/>
        </w:rPr>
        <w:t>перед  началом</w:t>
      </w:r>
      <w:proofErr w:type="gramEnd"/>
      <w:r w:rsidRPr="00A221BA">
        <w:rPr>
          <w:rFonts w:eastAsiaTheme="minorEastAsia"/>
          <w:lang w:eastAsia="ru-RU"/>
        </w:rPr>
        <w:t xml:space="preserve"> работ важно изучить данную инструкцию по эксплуатации.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  <w:r w:rsidRPr="00A221BA">
        <w:rPr>
          <w:rFonts w:eastAsiaTheme="minorEastAsia"/>
          <w:lang w:eastAsia="ru-RU"/>
        </w:rPr>
        <w:t xml:space="preserve">Благодаря постоянному </w:t>
      </w:r>
      <w:proofErr w:type="gramStart"/>
      <w:r w:rsidRPr="00A221BA">
        <w:rPr>
          <w:rFonts w:eastAsiaTheme="minorEastAsia"/>
          <w:lang w:eastAsia="ru-RU"/>
        </w:rPr>
        <w:t>взаимодействию  с</w:t>
      </w:r>
      <w:proofErr w:type="gramEnd"/>
      <w:r w:rsidRPr="00A221BA">
        <w:rPr>
          <w:rFonts w:eastAsiaTheme="minorEastAsia"/>
          <w:lang w:eastAsia="ru-RU"/>
        </w:rPr>
        <w:t xml:space="preserve">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  <w:r w:rsidRPr="00A221BA">
        <w:rPr>
          <w:rFonts w:eastAsiaTheme="minorEastAsia"/>
          <w:lang w:eastAsia="ru-RU"/>
        </w:rPr>
        <w:t xml:space="preserve">Нам важно Ваше мнение о товаре. Свой отзыв и замечания Вы можете </w:t>
      </w:r>
      <w:proofErr w:type="gramStart"/>
      <w:r w:rsidRPr="00A221BA">
        <w:rPr>
          <w:rFonts w:eastAsiaTheme="minorEastAsia"/>
          <w:lang w:eastAsia="ru-RU"/>
        </w:rPr>
        <w:t>отправить  нам</w:t>
      </w:r>
      <w:proofErr w:type="gramEnd"/>
      <w:r w:rsidRPr="00A221BA">
        <w:rPr>
          <w:rFonts w:eastAsiaTheme="minorEastAsia"/>
          <w:lang w:eastAsia="ru-RU"/>
        </w:rPr>
        <w:t xml:space="preserve"> на </w:t>
      </w:r>
      <w:r w:rsidRPr="00A221BA">
        <w:rPr>
          <w:rFonts w:eastAsiaTheme="minorEastAsia"/>
          <w:lang w:val="en-US" w:eastAsia="ru-RU"/>
        </w:rPr>
        <w:t>e</w:t>
      </w:r>
      <w:r w:rsidRPr="00A221BA">
        <w:rPr>
          <w:rFonts w:eastAsiaTheme="minorEastAsia"/>
          <w:lang w:eastAsia="ru-RU"/>
        </w:rPr>
        <w:t>-</w:t>
      </w:r>
      <w:r w:rsidRPr="00A221BA">
        <w:rPr>
          <w:rFonts w:eastAsiaTheme="minorEastAsia"/>
          <w:lang w:val="en-US" w:eastAsia="ru-RU"/>
        </w:rPr>
        <w:t>mail</w:t>
      </w:r>
      <w:r w:rsidRPr="00A221BA">
        <w:rPr>
          <w:rFonts w:eastAsiaTheme="minorEastAsia"/>
          <w:lang w:eastAsia="ru-RU"/>
        </w:rPr>
        <w:t xml:space="preserve">: </w:t>
      </w:r>
      <w:r w:rsidR="00235964">
        <w:rPr>
          <w:b/>
        </w:rPr>
        <w:t>em.app@mail.ru</w:t>
      </w: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Pr="00A221BA" w:rsidRDefault="00833754" w:rsidP="0083375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833754" w:rsidRDefault="00833754" w:rsidP="00592F2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552A4" w:rsidRPr="003A2DCC" w:rsidRDefault="00E552A4" w:rsidP="00E552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592F23">
        <w:rPr>
          <w:rFonts w:ascii="Times New Roman" w:hAnsi="Times New Roman" w:cs="Times New Roman"/>
          <w:b/>
          <w:sz w:val="24"/>
          <w:szCs w:val="24"/>
        </w:rPr>
        <w:t>. У</w:t>
      </w:r>
      <w:r>
        <w:rPr>
          <w:rFonts w:ascii="Times New Roman" w:hAnsi="Times New Roman" w:cs="Times New Roman"/>
          <w:b/>
          <w:sz w:val="24"/>
          <w:szCs w:val="24"/>
        </w:rPr>
        <w:t>словия транспортировки и хранения</w:t>
      </w:r>
    </w:p>
    <w:p w:rsidR="00E552A4" w:rsidRPr="00407206" w:rsidRDefault="00E552A4" w:rsidP="00E552A4">
      <w:pPr>
        <w:ind w:left="567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 xml:space="preserve"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</w:t>
      </w:r>
      <w:r w:rsidRPr="00592F23">
        <w:rPr>
          <w:rFonts w:ascii="Times New Roman" w:hAnsi="Times New Roman" w:cs="Times New Roman"/>
        </w:rPr>
        <w:t>ВМ-А-400/600 хранить в сухом проветриваемом помещении. Рабочие поверхности втулок и осей, цепь и стояночный тормоз должны быть очищены от гря</w:t>
      </w:r>
      <w:r>
        <w:rPr>
          <w:rFonts w:ascii="Times New Roman" w:hAnsi="Times New Roman" w:cs="Times New Roman"/>
        </w:rPr>
        <w:t xml:space="preserve">зи и </w:t>
      </w:r>
      <w:r w:rsidRPr="00592F23">
        <w:rPr>
          <w:rFonts w:ascii="Times New Roman" w:hAnsi="Times New Roman" w:cs="Times New Roman"/>
        </w:rPr>
        <w:t>пыли.</w:t>
      </w:r>
      <w:r>
        <w:rPr>
          <w:rFonts w:ascii="Times New Roman" w:hAnsi="Times New Roman" w:cs="Times New Roman"/>
        </w:rPr>
        <w:t xml:space="preserve"> </w:t>
      </w:r>
      <w:r w:rsidRPr="00407206">
        <w:rPr>
          <w:rFonts w:ascii="Times New Roman" w:hAnsi="Times New Roman" w:cs="Times New Roman"/>
        </w:rPr>
        <w:t>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407206">
        <w:rPr>
          <w:rFonts w:ascii="Times New Roman" w:hAnsi="Times New Roman" w:cs="Times New Roman"/>
          <w:b/>
        </w:rPr>
        <w:t>. Срок эксплуатации</w:t>
      </w:r>
    </w:p>
    <w:p w:rsidR="00E552A4" w:rsidRPr="00592F23" w:rsidRDefault="00E552A4" w:rsidP="00E552A4">
      <w:pPr>
        <w:ind w:left="567"/>
        <w:rPr>
          <w:rFonts w:ascii="Times New Roman" w:hAnsi="Times New Roman" w:cs="Times New Roman"/>
        </w:rPr>
      </w:pPr>
      <w:r w:rsidRPr="00592F23">
        <w:rPr>
          <w:rFonts w:ascii="Times New Roman" w:hAnsi="Times New Roman" w:cs="Times New Roman"/>
        </w:rPr>
        <w:t xml:space="preserve">Срок эксплуатации </w:t>
      </w:r>
      <w:r>
        <w:rPr>
          <w:rFonts w:ascii="Times New Roman" w:hAnsi="Times New Roman" w:cs="Times New Roman"/>
        </w:rPr>
        <w:t>ВМ-А-400/600</w:t>
      </w:r>
      <w:r w:rsidRPr="00592F23">
        <w:rPr>
          <w:rFonts w:ascii="Times New Roman" w:hAnsi="Times New Roman" w:cs="Times New Roman"/>
        </w:rPr>
        <w:t>. Фактический срок службы не ограничивается указанным, а определяется техническим состоянием изделия.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407206">
        <w:rPr>
          <w:rFonts w:ascii="Times New Roman" w:hAnsi="Times New Roman" w:cs="Times New Roman"/>
          <w:b/>
        </w:rPr>
        <w:t>. Гарантийные обязательства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 xml:space="preserve">Гарантийный срок эксплуатации </w:t>
      </w:r>
      <w:r>
        <w:rPr>
          <w:rFonts w:ascii="Times New Roman" w:hAnsi="Times New Roman" w:cs="Times New Roman"/>
        </w:rPr>
        <w:t>ВМ-А-400/600</w:t>
      </w:r>
      <w:r w:rsidRPr="00407206">
        <w:rPr>
          <w:rFonts w:ascii="Times New Roman" w:hAnsi="Times New Roman" w:cs="Times New Roman"/>
        </w:rPr>
        <w:t xml:space="preserve"> – 12 месяцев со дня продажи, при </w:t>
      </w:r>
      <w:proofErr w:type="gramStart"/>
      <w:r w:rsidRPr="00407206">
        <w:rPr>
          <w:rFonts w:ascii="Times New Roman" w:hAnsi="Times New Roman" w:cs="Times New Roman"/>
        </w:rPr>
        <w:t>условии  соблюдения</w:t>
      </w:r>
      <w:proofErr w:type="gramEnd"/>
      <w:r w:rsidRPr="00407206">
        <w:rPr>
          <w:rFonts w:ascii="Times New Roman" w:hAnsi="Times New Roman" w:cs="Times New Roman"/>
        </w:rPr>
        <w:t xml:space="preserve"> потребителем правил транспортировки, хранения и эксплуатации.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07206">
        <w:rPr>
          <w:rFonts w:ascii="Times New Roman" w:hAnsi="Times New Roman" w:cs="Times New Roman"/>
          <w:b/>
        </w:rPr>
        <w:t>. Свидетельство о приемке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Велосипед </w:t>
      </w:r>
      <w:proofErr w:type="gramStart"/>
      <w:r>
        <w:rPr>
          <w:rFonts w:ascii="Times New Roman" w:hAnsi="Times New Roman"/>
          <w:sz w:val="24"/>
          <w:szCs w:val="24"/>
        </w:rPr>
        <w:t xml:space="preserve">монтажный </w:t>
      </w:r>
      <w:r w:rsidRPr="00D9290B">
        <w:rPr>
          <w:rFonts w:ascii="Times New Roman" w:hAnsi="Times New Roman"/>
          <w:sz w:val="24"/>
          <w:szCs w:val="24"/>
        </w:rPr>
        <w:t xml:space="preserve"> ВМ</w:t>
      </w:r>
      <w:proofErr w:type="gramEnd"/>
      <w:r w:rsidRPr="00D9290B">
        <w:rPr>
          <w:rFonts w:ascii="Times New Roman" w:hAnsi="Times New Roman"/>
          <w:sz w:val="24"/>
          <w:szCs w:val="24"/>
        </w:rPr>
        <w:t>-А-400/600</w:t>
      </w:r>
      <w:r w:rsidRPr="00407206">
        <w:rPr>
          <w:rFonts w:ascii="Times New Roman" w:hAnsi="Times New Roman" w:cs="Times New Roman"/>
        </w:rPr>
        <w:t xml:space="preserve">; заводской №______  , соответствует </w:t>
      </w:r>
      <w:r>
        <w:rPr>
          <w:rFonts w:ascii="Times New Roman" w:hAnsi="Times New Roman" w:cs="Times New Roman"/>
        </w:rPr>
        <w:t>ТУ 5221-014-88100293-2013</w:t>
      </w:r>
      <w:r w:rsidRPr="00407206">
        <w:rPr>
          <w:rFonts w:ascii="Times New Roman" w:hAnsi="Times New Roman" w:cs="Times New Roman"/>
        </w:rPr>
        <w:t xml:space="preserve"> и признана годной к эксплуатации.</w:t>
      </w:r>
    </w:p>
    <w:p w:rsidR="00E552A4" w:rsidRPr="00407206" w:rsidRDefault="00E552A4" w:rsidP="00E552A4">
      <w:pPr>
        <w:ind w:left="360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 xml:space="preserve">М.П.                 </w:t>
      </w:r>
      <w:bookmarkStart w:id="0" w:name="_GoBack"/>
      <w:bookmarkEnd w:id="0"/>
    </w:p>
    <w:p w:rsidR="00E823CF" w:rsidRDefault="00E823CF" w:rsidP="00E552A4">
      <w:pPr>
        <w:ind w:left="567"/>
        <w:jc w:val="center"/>
        <w:rPr>
          <w:rFonts w:ascii="Times New Roman" w:hAnsi="Times New Roman" w:cs="Times New Roman"/>
        </w:rPr>
      </w:pPr>
    </w:p>
    <w:p w:rsidR="00833754" w:rsidRDefault="00E552A4" w:rsidP="00E552A4">
      <w:pPr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407206">
        <w:rPr>
          <w:rFonts w:ascii="Times New Roman" w:hAnsi="Times New Roman" w:cs="Times New Roman"/>
        </w:rPr>
        <w:t>____________________</w:t>
      </w:r>
      <w:proofErr w:type="gramStart"/>
      <w:r w:rsidRPr="00407206">
        <w:rPr>
          <w:rFonts w:ascii="Times New Roman" w:hAnsi="Times New Roman" w:cs="Times New Roman"/>
        </w:rPr>
        <w:t xml:space="preserve">   </w:t>
      </w:r>
      <w:r w:rsidRPr="0040720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07206">
        <w:rPr>
          <w:rFonts w:ascii="Times New Roman" w:hAnsi="Times New Roman" w:cs="Times New Roman"/>
          <w:sz w:val="16"/>
          <w:szCs w:val="16"/>
        </w:rPr>
        <w:t>подпись лица, ответственного за приемку)</w:t>
      </w:r>
    </w:p>
    <w:p w:rsidR="00E552A4" w:rsidRDefault="00E552A4" w:rsidP="00E552A4">
      <w:pPr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E552A4" w:rsidRDefault="00E552A4" w:rsidP="00E552A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10F7D" w:rsidRDefault="00E552A4" w:rsidP="00F10F7D">
      <w:pPr>
        <w:pStyle w:val="ab"/>
        <w:tabs>
          <w:tab w:val="clear" w:pos="0"/>
          <w:tab w:val="left" w:pos="-142"/>
          <w:tab w:val="left" w:pos="1260"/>
          <w:tab w:val="left" w:pos="6946"/>
          <w:tab w:val="left" w:pos="8931"/>
        </w:tabs>
        <w:suppressAutoHyphens/>
        <w:jc w:val="left"/>
        <w:rPr>
          <w:szCs w:val="24"/>
          <w:lang w:val="ru-RU"/>
        </w:rPr>
      </w:pPr>
      <w:r w:rsidRPr="00AF54FC">
        <w:rPr>
          <w:noProof/>
          <w:lang w:val="ru-RU"/>
        </w:rPr>
        <w:lastRenderedPageBreak/>
        <w:drawing>
          <wp:anchor distT="0" distB="0" distL="114300" distR="114300" simplePos="0" relativeHeight="251656704" behindDoc="1" locked="0" layoutInCell="1" allowOverlap="1" wp14:anchorId="17AED2E5" wp14:editId="28DD5DE1">
            <wp:simplePos x="0" y="0"/>
            <wp:positionH relativeFrom="column">
              <wp:posOffset>344170</wp:posOffset>
            </wp:positionH>
            <wp:positionV relativeFrom="paragraph">
              <wp:posOffset>-379095</wp:posOffset>
            </wp:positionV>
            <wp:extent cx="3819525" cy="2038350"/>
            <wp:effectExtent l="19050" t="0" r="9525" b="0"/>
            <wp:wrapNone/>
            <wp:docPr id="1" name="Рисунок 4" descr="Рисунок для испытаний в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для испытаний в Т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F7D" w:rsidRDefault="00F10F7D" w:rsidP="00F10F7D">
      <w:pPr>
        <w:ind w:left="360"/>
      </w:pPr>
    </w:p>
    <w:p w:rsidR="00F10F7D" w:rsidRDefault="00F10F7D" w:rsidP="00F10F7D">
      <w:pPr>
        <w:ind w:left="360"/>
      </w:pPr>
    </w:p>
    <w:p w:rsidR="00F10F7D" w:rsidRDefault="00F10F7D" w:rsidP="00F10F7D">
      <w:pPr>
        <w:ind w:left="360"/>
      </w:pPr>
    </w:p>
    <w:p w:rsidR="00F10F7D" w:rsidRDefault="00F10F7D" w:rsidP="00F10F7D">
      <w:pPr>
        <w:ind w:left="360"/>
      </w:pPr>
    </w:p>
    <w:p w:rsidR="00F10F7D" w:rsidRDefault="00F10F7D" w:rsidP="00F10F7D">
      <w:pPr>
        <w:ind w:left="360"/>
      </w:pPr>
    </w:p>
    <w:p w:rsidR="00F10F7D" w:rsidRDefault="00F10F7D" w:rsidP="00F10F7D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2. Схема </w:t>
      </w:r>
      <w:proofErr w:type="spellStart"/>
      <w:r>
        <w:rPr>
          <w:rFonts w:ascii="Times New Roman" w:hAnsi="Times New Roman"/>
        </w:rPr>
        <w:t>нагружения</w:t>
      </w:r>
      <w:proofErr w:type="spellEnd"/>
      <w:r>
        <w:rPr>
          <w:rFonts w:ascii="Times New Roman" w:hAnsi="Times New Roman"/>
        </w:rPr>
        <w:t xml:space="preserve"> ВМ-А-400/600                                                     при эксплуатационных испытаниях</w:t>
      </w:r>
    </w:p>
    <w:p w:rsidR="00F10F7D" w:rsidRDefault="00F10F7D" w:rsidP="00F10F7D">
      <w:pPr>
        <w:pStyle w:val="ab"/>
        <w:tabs>
          <w:tab w:val="clear" w:pos="0"/>
          <w:tab w:val="left" w:pos="709"/>
        </w:tabs>
        <w:suppressAutoHyphens/>
        <w:ind w:left="709" w:hanging="142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Велосипед подвешивается в рабочем положении на трёх стальных стержнях диаметром </w:t>
      </w:r>
      <w:smartTag w:uri="urn:schemas-microsoft-com:office:smarttags" w:element="metricconverter">
        <w:smartTagPr>
          <w:attr w:name="ProductID" w:val="30 мм"/>
        </w:smartTagPr>
        <w:r>
          <w:rPr>
            <w:szCs w:val="24"/>
            <w:lang w:val="ru-RU"/>
          </w:rPr>
          <w:t>30 мм</w:t>
        </w:r>
      </w:smartTag>
      <w:r>
        <w:rPr>
          <w:szCs w:val="24"/>
          <w:lang w:val="ru-RU"/>
        </w:rPr>
        <w:t xml:space="preserve"> каждый и длиной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Cs w:val="24"/>
            <w:lang w:val="ru-RU"/>
          </w:rPr>
          <w:t>1,5 м</w:t>
        </w:r>
      </w:smartTag>
      <w:r>
        <w:rPr>
          <w:szCs w:val="24"/>
          <w:lang w:val="ru-RU"/>
        </w:rPr>
        <w:t xml:space="preserve">. К седлу велосипеда через переходник прикладывается нагрузка равная </w:t>
      </w:r>
      <w:smartTag w:uri="urn:schemas-microsoft-com:office:smarttags" w:element="metricconverter">
        <w:smartTagPr>
          <w:attr w:name="ProductID" w:val="150 кг"/>
        </w:smartTagPr>
        <w:r>
          <w:rPr>
            <w:szCs w:val="24"/>
            <w:lang w:val="ru-RU"/>
          </w:rPr>
          <w:t>150 кг</w:t>
        </w:r>
      </w:smartTag>
      <w:r>
        <w:rPr>
          <w:szCs w:val="24"/>
          <w:lang w:val="ru-RU"/>
        </w:rPr>
        <w:t xml:space="preserve"> и выдерживается в течение 2 минут. Вручную передвигая велосипед пробуется его лёгкость хода и эффективность работы педального тормоза. После снятия нагрузки элементы конструкции велосипеда не должны иметь остаточных деформаций и повреждений, трещин в сварных швах, а сам велосипед не должна терять легкости хода. Поочередно закрепляя страховочные тросы на одном из стержней проверяется</w:t>
      </w:r>
      <w:r>
        <w:rPr>
          <w:szCs w:val="24"/>
          <w:lang w:val="ru-RU"/>
        </w:rPr>
        <w:br/>
        <w:t xml:space="preserve">эффективность страховки. Каждый страховочный трос должен выдерживать нагрузку не менее </w:t>
      </w:r>
      <w:smartTag w:uri="urn:schemas-microsoft-com:office:smarttags" w:element="metricconverter">
        <w:smartTagPr>
          <w:attr w:name="ProductID" w:val="30 кг"/>
        </w:smartTagPr>
        <w:r>
          <w:rPr>
            <w:szCs w:val="24"/>
            <w:lang w:val="ru-RU"/>
          </w:rPr>
          <w:t>30 кг</w:t>
        </w:r>
      </w:smartTag>
      <w:r>
        <w:rPr>
          <w:szCs w:val="24"/>
          <w:lang w:val="ru-RU"/>
        </w:rPr>
        <w:t>.</w:t>
      </w:r>
    </w:p>
    <w:p w:rsidR="00F10F7D" w:rsidRPr="00AC556E" w:rsidRDefault="00F10F7D" w:rsidP="00F10F7D">
      <w:pPr>
        <w:pStyle w:val="ab"/>
        <w:tabs>
          <w:tab w:val="clear" w:pos="0"/>
          <w:tab w:val="left" w:pos="709"/>
        </w:tabs>
        <w:suppressAutoHyphens/>
        <w:ind w:left="709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Велосипед считается прошедшей испытания, если после испытаний статической нагрузкой не обнаружено остаточных деформаций, трещин и </w:t>
      </w:r>
      <w:proofErr w:type="gramStart"/>
      <w:r>
        <w:rPr>
          <w:szCs w:val="24"/>
          <w:lang w:val="ru-RU"/>
        </w:rPr>
        <w:t>других дефектов</w:t>
      </w:r>
      <w:proofErr w:type="gramEnd"/>
      <w:r>
        <w:rPr>
          <w:szCs w:val="24"/>
          <w:lang w:val="ru-RU"/>
        </w:rPr>
        <w:t xml:space="preserve"> и повреждений, отсутствуют заедания в роликах и педальном приводе, а страховочные тросы работают надёжно.</w:t>
      </w:r>
    </w:p>
    <w:p w:rsidR="00F10F7D" w:rsidRPr="003A2DCC" w:rsidRDefault="00F10F7D" w:rsidP="00F10F7D">
      <w:pPr>
        <w:pStyle w:val="ab"/>
        <w:tabs>
          <w:tab w:val="clear" w:pos="0"/>
          <w:tab w:val="left" w:pos="709"/>
        </w:tabs>
        <w:suppressAutoHyphens/>
        <w:ind w:left="709"/>
        <w:jc w:val="left"/>
        <w:rPr>
          <w:lang w:val="ru-RU"/>
        </w:rPr>
      </w:pPr>
      <w:r>
        <w:rPr>
          <w:szCs w:val="24"/>
          <w:lang w:val="ru-RU"/>
        </w:rPr>
        <w:t xml:space="preserve">На бирке велосипеда выбивается дата испытаний. </w:t>
      </w:r>
      <w:r w:rsidRPr="0042462F">
        <w:rPr>
          <w:lang w:val="ru-RU"/>
        </w:rPr>
        <w:t>При отсутствии в эксплуатирующей организа</w:t>
      </w:r>
      <w:r>
        <w:rPr>
          <w:lang w:val="ru-RU"/>
        </w:rPr>
        <w:t xml:space="preserve">ции необходимого испытательного </w:t>
      </w:r>
      <w:r w:rsidRPr="0042462F">
        <w:rPr>
          <w:lang w:val="ru-RU"/>
        </w:rPr>
        <w:t>оборудования испытания проводят в любой специализированной организации</w:t>
      </w:r>
      <w:r>
        <w:rPr>
          <w:lang w:val="ru-RU"/>
        </w:rPr>
        <w:t xml:space="preserve"> или на заводе- изготовителе.</w:t>
      </w:r>
    </w:p>
    <w:p w:rsidR="00833754" w:rsidRPr="00407206" w:rsidRDefault="00833754" w:rsidP="00E552A4">
      <w:pPr>
        <w:rPr>
          <w:rFonts w:ascii="Times New Roman" w:hAnsi="Times New Roman" w:cs="Times New Roman"/>
          <w:sz w:val="28"/>
          <w:szCs w:val="28"/>
        </w:rPr>
      </w:pPr>
    </w:p>
    <w:p w:rsidR="00407206" w:rsidRPr="00D9290B" w:rsidRDefault="00E56661" w:rsidP="00407206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9290B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  <w:r w:rsidR="00407206" w:rsidRPr="00D92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407206" w:rsidRPr="00D9290B">
        <w:rPr>
          <w:rFonts w:ascii="Times New Roman" w:hAnsi="Times New Roman"/>
          <w:sz w:val="24"/>
          <w:szCs w:val="24"/>
        </w:rPr>
        <w:t xml:space="preserve">Велосипед </w:t>
      </w:r>
      <w:proofErr w:type="gramStart"/>
      <w:r w:rsidR="00407206" w:rsidRPr="00D9290B">
        <w:rPr>
          <w:rFonts w:ascii="Times New Roman" w:hAnsi="Times New Roman"/>
          <w:sz w:val="24"/>
          <w:szCs w:val="24"/>
        </w:rPr>
        <w:t>монтажный  (</w:t>
      </w:r>
      <w:proofErr w:type="gramEnd"/>
      <w:r w:rsidR="00407206" w:rsidRPr="00D9290B">
        <w:rPr>
          <w:rFonts w:ascii="Times New Roman" w:hAnsi="Times New Roman"/>
          <w:sz w:val="24"/>
          <w:szCs w:val="24"/>
        </w:rPr>
        <w:t xml:space="preserve">далее ВМ-А-400/600) используется при проведении монтажных и ремонтных    работ ВЛ 220-500кВ и предназначена для передвижения </w:t>
      </w:r>
      <w:proofErr w:type="spellStart"/>
      <w:r w:rsidR="00407206" w:rsidRPr="00D9290B">
        <w:rPr>
          <w:rFonts w:ascii="Times New Roman" w:hAnsi="Times New Roman"/>
          <w:sz w:val="24"/>
          <w:szCs w:val="24"/>
        </w:rPr>
        <w:t>электролинейщика</w:t>
      </w:r>
      <w:proofErr w:type="spellEnd"/>
      <w:r w:rsidR="00407206" w:rsidRPr="00D9290B">
        <w:rPr>
          <w:rFonts w:ascii="Times New Roman" w:hAnsi="Times New Roman"/>
          <w:sz w:val="24"/>
          <w:szCs w:val="24"/>
        </w:rPr>
        <w:t xml:space="preserve"> по трём проводам расщеплённой фазы.</w:t>
      </w:r>
    </w:p>
    <w:p w:rsidR="006C2E07" w:rsidRPr="00D9290B" w:rsidRDefault="00407206" w:rsidP="00E56661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9290B">
        <w:rPr>
          <w:rFonts w:ascii="Times New Roman" w:hAnsi="Times New Roman" w:cs="Times New Roman"/>
          <w:sz w:val="24"/>
          <w:szCs w:val="24"/>
        </w:rPr>
        <w:t xml:space="preserve">ВМ-А-400/600 </w:t>
      </w:r>
      <w:r w:rsidR="005B4E11" w:rsidRPr="00D9290B">
        <w:rPr>
          <w:rFonts w:ascii="Times New Roman" w:hAnsi="Times New Roman" w:cs="Times New Roman"/>
          <w:sz w:val="24"/>
          <w:szCs w:val="24"/>
        </w:rPr>
        <w:t xml:space="preserve">изготавливается в </w:t>
      </w:r>
      <w:r w:rsidR="0049753F" w:rsidRPr="00D9290B">
        <w:rPr>
          <w:rFonts w:ascii="Times New Roman" w:hAnsi="Times New Roman" w:cs="Times New Roman"/>
          <w:sz w:val="24"/>
          <w:szCs w:val="24"/>
        </w:rPr>
        <w:t>климатическом исполнение ОМ по ГОСТ 10150</w:t>
      </w:r>
      <w:r w:rsidR="001A3CF8" w:rsidRPr="00D9290B">
        <w:rPr>
          <w:rFonts w:ascii="Times New Roman" w:hAnsi="Times New Roman" w:cs="Times New Roman"/>
          <w:sz w:val="24"/>
          <w:szCs w:val="24"/>
        </w:rPr>
        <w:t>и</w:t>
      </w:r>
      <w:r w:rsidR="0049753F" w:rsidRPr="00D9290B">
        <w:rPr>
          <w:rFonts w:ascii="Times New Roman" w:hAnsi="Times New Roman" w:cs="Times New Roman"/>
          <w:sz w:val="24"/>
          <w:szCs w:val="24"/>
        </w:rPr>
        <w:t xml:space="preserve"> может работать в умеренно-холодном, тропическом морском климате от -40 до +45ºС.</w:t>
      </w:r>
      <w:r w:rsidRPr="00D9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07" w:rsidRPr="00D9290B" w:rsidRDefault="006C2E07" w:rsidP="00E56661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6C2E07" w:rsidRPr="00D9290B" w:rsidRDefault="006C2E07" w:rsidP="006C2E0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290B">
        <w:rPr>
          <w:rFonts w:ascii="Times New Roman" w:hAnsi="Times New Roman" w:cs="Times New Roman"/>
          <w:b/>
          <w:sz w:val="24"/>
          <w:szCs w:val="24"/>
        </w:rPr>
        <w:t>Конструкция</w:t>
      </w:r>
      <w:r w:rsidRPr="00D92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661" w:rsidRPr="00D9290B" w:rsidRDefault="006C2E07" w:rsidP="006C2E07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92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233045</wp:posOffset>
            </wp:positionV>
            <wp:extent cx="4324350" cy="2809875"/>
            <wp:effectExtent l="19050" t="0" r="0" b="0"/>
            <wp:wrapNone/>
            <wp:docPr id="2" name="Рисунок 1" descr=" 嫤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嫤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9F" w:rsidRPr="00D9290B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D9290B">
        <w:rPr>
          <w:rFonts w:ascii="Times New Roman" w:hAnsi="Times New Roman" w:cs="Times New Roman"/>
          <w:sz w:val="24"/>
          <w:szCs w:val="24"/>
        </w:rPr>
        <w:t xml:space="preserve">и габаритные размеры </w:t>
      </w:r>
      <w:r w:rsidR="00407206" w:rsidRPr="00D9290B">
        <w:rPr>
          <w:rFonts w:ascii="Times New Roman" w:hAnsi="Times New Roman" w:cs="Times New Roman"/>
          <w:sz w:val="24"/>
          <w:szCs w:val="24"/>
        </w:rPr>
        <w:t>ВМ-А-400/600</w:t>
      </w:r>
      <w:r w:rsidRPr="00D9290B">
        <w:rPr>
          <w:rFonts w:ascii="Times New Roman" w:hAnsi="Times New Roman" w:cs="Times New Roman"/>
          <w:sz w:val="24"/>
          <w:szCs w:val="24"/>
        </w:rPr>
        <w:t xml:space="preserve"> показана на рисунке 1</w:t>
      </w:r>
    </w:p>
    <w:p w:rsidR="00980E54" w:rsidRPr="00407206" w:rsidRDefault="00980E54" w:rsidP="00980E54">
      <w:pPr>
        <w:pStyle w:val="a5"/>
        <w:ind w:left="567"/>
        <w:rPr>
          <w:rFonts w:ascii="Times New Roman" w:hAnsi="Times New Roman" w:cs="Times New Roman"/>
          <w:b/>
        </w:rPr>
      </w:pPr>
    </w:p>
    <w:p w:rsidR="00980E54" w:rsidRDefault="00980E54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Default="006C2E07" w:rsidP="005D623A">
      <w:pPr>
        <w:pStyle w:val="a5"/>
        <w:ind w:left="567"/>
        <w:rPr>
          <w:rFonts w:ascii="Times New Roman" w:hAnsi="Times New Roman" w:cs="Times New Roman"/>
        </w:rPr>
      </w:pPr>
    </w:p>
    <w:p w:rsidR="006C2E07" w:rsidRPr="00D9290B" w:rsidRDefault="00D9290B" w:rsidP="00D9290B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D9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Рис.1</w:t>
      </w:r>
    </w:p>
    <w:p w:rsidR="006C2E07" w:rsidRDefault="00D9290B" w:rsidP="00D9290B">
      <w:pPr>
        <w:ind w:left="708"/>
        <w:rPr>
          <w:rFonts w:ascii="Times New Roman" w:hAnsi="Times New Roman"/>
          <w:sz w:val="24"/>
          <w:szCs w:val="24"/>
        </w:rPr>
      </w:pPr>
      <w:r w:rsidRPr="00D9290B">
        <w:rPr>
          <w:rFonts w:ascii="Times New Roman" w:hAnsi="Times New Roman"/>
          <w:sz w:val="24"/>
          <w:szCs w:val="24"/>
        </w:rPr>
        <w:t xml:space="preserve">1-Рама.  2-Педальный привод.  3-Цепь.  4-Ведущий ролик.  5-Опорные   ролики. 6-Седло.  7-Спинка.    9- Поддерживающие ролики.10- Страховочные тросы.  </w:t>
      </w:r>
    </w:p>
    <w:p w:rsidR="00AF54FC" w:rsidRDefault="00AF54FC" w:rsidP="00AF54FC">
      <w:pPr>
        <w:rPr>
          <w:rFonts w:ascii="Times New Roman" w:hAnsi="Times New Roman"/>
          <w:sz w:val="24"/>
          <w:szCs w:val="24"/>
        </w:rPr>
      </w:pPr>
    </w:p>
    <w:p w:rsidR="004B4D8D" w:rsidRPr="00D9290B" w:rsidRDefault="004B4D8D" w:rsidP="004B4D8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90B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</w:p>
    <w:p w:rsidR="004B4D8D" w:rsidRPr="00D9290B" w:rsidRDefault="004B4D8D" w:rsidP="004B4D8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D9290B">
        <w:rPr>
          <w:rFonts w:ascii="Times New Roman" w:hAnsi="Times New Roman" w:cs="Times New Roman"/>
          <w:sz w:val="24"/>
          <w:szCs w:val="24"/>
        </w:rPr>
        <w:t>Грузоподъемность ВМ-А-400/600 не более – 100 кг;</w:t>
      </w:r>
    </w:p>
    <w:p w:rsidR="004B4D8D" w:rsidRPr="00C76ACB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C76ACB">
        <w:rPr>
          <w:rFonts w:ascii="Times New Roman" w:hAnsi="Times New Roman" w:cs="Times New Roman"/>
        </w:rPr>
        <w:t xml:space="preserve">Габаритные размеры </w:t>
      </w:r>
      <w:r w:rsidRPr="00C76ACB">
        <w:rPr>
          <w:rFonts w:ascii="Times New Roman" w:hAnsi="Times New Roman" w:cs="Times New Roman"/>
          <w:lang w:val="en-US"/>
        </w:rPr>
        <w:t>L</w:t>
      </w:r>
      <w:r w:rsidRPr="00C76ACB">
        <w:rPr>
          <w:rFonts w:ascii="Times New Roman" w:hAnsi="Times New Roman" w:cs="Times New Roman"/>
        </w:rPr>
        <w:t>960х</w:t>
      </w:r>
      <w:r w:rsidRPr="00C76ACB">
        <w:rPr>
          <w:rFonts w:ascii="Times New Roman" w:hAnsi="Times New Roman" w:cs="Times New Roman"/>
          <w:lang w:val="en-US"/>
        </w:rPr>
        <w:t>B</w:t>
      </w:r>
      <w:r w:rsidRPr="00C76ACB">
        <w:rPr>
          <w:rFonts w:ascii="Times New Roman" w:hAnsi="Times New Roman" w:cs="Times New Roman"/>
        </w:rPr>
        <w:t>700х</w:t>
      </w:r>
      <w:r w:rsidRPr="00C76ACB">
        <w:rPr>
          <w:rFonts w:ascii="Times New Roman" w:hAnsi="Times New Roman" w:cs="Times New Roman"/>
          <w:lang w:val="en-US"/>
        </w:rPr>
        <w:t>H</w:t>
      </w:r>
      <w:r w:rsidRPr="00C76ACB">
        <w:rPr>
          <w:rFonts w:ascii="Times New Roman" w:hAnsi="Times New Roman" w:cs="Times New Roman"/>
        </w:rPr>
        <w:t>1030мм;</w:t>
      </w:r>
    </w:p>
    <w:p w:rsidR="004B4D8D" w:rsidRPr="00C76ACB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C76ACB">
        <w:rPr>
          <w:rFonts w:ascii="Times New Roman" w:hAnsi="Times New Roman" w:cs="Times New Roman"/>
        </w:rPr>
        <w:t xml:space="preserve">Максимальный диаметр провода и </w:t>
      </w:r>
      <w:proofErr w:type="spellStart"/>
      <w:r w:rsidRPr="00C76ACB">
        <w:rPr>
          <w:rFonts w:ascii="Times New Roman" w:hAnsi="Times New Roman" w:cs="Times New Roman"/>
        </w:rPr>
        <w:t>грозотроса</w:t>
      </w:r>
      <w:proofErr w:type="spellEnd"/>
      <w:r w:rsidRPr="00C76ACB">
        <w:rPr>
          <w:rFonts w:ascii="Times New Roman" w:hAnsi="Times New Roman" w:cs="Times New Roman"/>
        </w:rPr>
        <w:t xml:space="preserve"> -47 мм;</w:t>
      </w:r>
    </w:p>
    <w:p w:rsidR="004B4D8D" w:rsidRPr="00C76ACB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C76ACB">
        <w:rPr>
          <w:rFonts w:ascii="Times New Roman" w:hAnsi="Times New Roman" w:cs="Times New Roman"/>
        </w:rPr>
        <w:t>Количество проводов для передвижения – 3 шт.;</w:t>
      </w:r>
    </w:p>
    <w:p w:rsidR="004B4D8D" w:rsidRPr="00C76ACB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C76ACB">
        <w:rPr>
          <w:rFonts w:ascii="Times New Roman" w:hAnsi="Times New Roman" w:cs="Times New Roman"/>
        </w:rPr>
        <w:t xml:space="preserve">Количество человек – 1; </w:t>
      </w:r>
    </w:p>
    <w:p w:rsidR="004B4D8D" w:rsidRPr="00C76ACB" w:rsidRDefault="00E509F6" w:rsidP="004B4D8D">
      <w:pPr>
        <w:pStyle w:val="a5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тележки – 13</w:t>
      </w:r>
      <w:r w:rsidR="004B4D8D">
        <w:rPr>
          <w:rFonts w:ascii="Times New Roman" w:hAnsi="Times New Roman" w:cs="Times New Roman"/>
        </w:rPr>
        <w:t>,5</w:t>
      </w:r>
      <w:r w:rsidR="004B4D8D" w:rsidRPr="00C76ACB">
        <w:rPr>
          <w:rFonts w:ascii="Times New Roman" w:hAnsi="Times New Roman" w:cs="Times New Roman"/>
        </w:rPr>
        <w:t xml:space="preserve"> кг;</w:t>
      </w:r>
    </w:p>
    <w:p w:rsidR="004B4D8D" w:rsidRPr="00407206" w:rsidRDefault="004B4D8D" w:rsidP="004B4D8D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Устройство и принцип работы</w:t>
      </w:r>
      <w:r w:rsidRPr="00407206">
        <w:rPr>
          <w:rFonts w:ascii="Times New Roman" w:hAnsi="Times New Roman" w:cs="Times New Roman"/>
          <w:b/>
        </w:rPr>
        <w:t>.</w:t>
      </w:r>
    </w:p>
    <w:p w:rsidR="004B4D8D" w:rsidRPr="00C76ACB" w:rsidRDefault="004B4D8D" w:rsidP="004B4D8D">
      <w:pPr>
        <w:tabs>
          <w:tab w:val="left" w:pos="784"/>
        </w:tabs>
        <w:suppressAutoHyphens/>
        <w:ind w:left="709"/>
        <w:rPr>
          <w:rFonts w:ascii="Times New Roman" w:hAnsi="Times New Roman"/>
        </w:rPr>
      </w:pPr>
      <w:r w:rsidRPr="00C76ACB">
        <w:rPr>
          <w:rFonts w:ascii="Times New Roman" w:hAnsi="Times New Roman"/>
        </w:rPr>
        <w:t xml:space="preserve"> Каркас рамы сварной, из алюминиевых труб. На поперечной оси рамы закреплены опорные ролики 5. Ведущий ролик 4 закреплён в пазах кронштейнов рамы, что </w:t>
      </w:r>
      <w:proofErr w:type="gramStart"/>
      <w:r w:rsidRPr="00C76ACB">
        <w:rPr>
          <w:rFonts w:ascii="Times New Roman" w:hAnsi="Times New Roman"/>
        </w:rPr>
        <w:t>позволяет  регулировать</w:t>
      </w:r>
      <w:proofErr w:type="gramEnd"/>
      <w:r w:rsidRPr="00C76ACB">
        <w:rPr>
          <w:rFonts w:ascii="Times New Roman" w:hAnsi="Times New Roman"/>
        </w:rPr>
        <w:t xml:space="preserve"> натяжение цепи 3. Педальный привод 2 вставлен в гнездо втулки рамы тележки. Седло 6 и спинка 7 закреплены шурупами к раме тележки. На каркасе рамы </w:t>
      </w:r>
      <w:proofErr w:type="gramStart"/>
      <w:r w:rsidRPr="00C76ACB">
        <w:rPr>
          <w:rFonts w:ascii="Times New Roman" w:hAnsi="Times New Roman"/>
        </w:rPr>
        <w:t>закреплены  поддерживающие</w:t>
      </w:r>
      <w:proofErr w:type="gramEnd"/>
      <w:r w:rsidRPr="00C76ACB">
        <w:rPr>
          <w:rFonts w:ascii="Times New Roman" w:hAnsi="Times New Roman"/>
        </w:rPr>
        <w:t xml:space="preserve"> ролики 9,</w:t>
      </w:r>
      <w:r>
        <w:rPr>
          <w:rFonts w:ascii="Times New Roman" w:hAnsi="Times New Roman"/>
        </w:rPr>
        <w:t xml:space="preserve"> страховочные </w:t>
      </w:r>
      <w:r w:rsidRPr="00C76ACB">
        <w:rPr>
          <w:rFonts w:ascii="Times New Roman" w:hAnsi="Times New Roman"/>
        </w:rPr>
        <w:t xml:space="preserve">тросы 10. В рабочем положении ведущий 4 и опорные ролики 5 должны быть установлены на провода соответственно рисунку 1. Нижний провод должен проходить </w:t>
      </w:r>
      <w:proofErr w:type="gramStart"/>
      <w:r w:rsidRPr="00C76ACB">
        <w:rPr>
          <w:rFonts w:ascii="Times New Roman" w:hAnsi="Times New Roman"/>
        </w:rPr>
        <w:t>между  поддерживающими</w:t>
      </w:r>
      <w:proofErr w:type="gramEnd"/>
      <w:r w:rsidRPr="00C76ACB">
        <w:rPr>
          <w:rFonts w:ascii="Times New Roman" w:hAnsi="Times New Roman"/>
        </w:rPr>
        <w:t xml:space="preserve"> роликами.</w:t>
      </w:r>
      <w:r>
        <w:rPr>
          <w:rFonts w:ascii="Times New Roman" w:hAnsi="Times New Roman"/>
        </w:rPr>
        <w:t xml:space="preserve">        </w:t>
      </w:r>
      <w:r w:rsidRPr="00C76ACB">
        <w:rPr>
          <w:rFonts w:ascii="Times New Roman" w:hAnsi="Times New Roman"/>
        </w:rPr>
        <w:t xml:space="preserve">Кратковременное торможение осуществляется через педали тормозной втулкой </w:t>
      </w:r>
      <w:r>
        <w:rPr>
          <w:rFonts w:ascii="Times New Roman" w:hAnsi="Times New Roman"/>
        </w:rPr>
        <w:t>ведущего ролика.</w:t>
      </w:r>
      <w:r w:rsidRPr="00C76ACB">
        <w:rPr>
          <w:rFonts w:ascii="Times New Roman" w:hAnsi="Times New Roman"/>
        </w:rPr>
        <w:t xml:space="preserve"> Страховочные тросы (по одному на каждый провод фазы) служат для предохранения тележки от падения на землю.</w:t>
      </w:r>
    </w:p>
    <w:p w:rsidR="004B4D8D" w:rsidRPr="00407206" w:rsidRDefault="004B4D8D" w:rsidP="004B4D8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407206">
        <w:rPr>
          <w:rFonts w:ascii="Times New Roman" w:hAnsi="Times New Roman" w:cs="Times New Roman"/>
          <w:b/>
        </w:rPr>
        <w:t xml:space="preserve">Комплектность </w:t>
      </w:r>
    </w:p>
    <w:p w:rsidR="004B4D8D" w:rsidRPr="00407206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ВМ-А-400/600</w:t>
      </w:r>
      <w:r w:rsidRPr="00407206">
        <w:rPr>
          <w:rFonts w:ascii="Times New Roman" w:hAnsi="Times New Roman" w:cs="Times New Roman"/>
        </w:rPr>
        <w:t xml:space="preserve"> в сборе – 1шт.;</w:t>
      </w:r>
    </w:p>
    <w:p w:rsidR="004B4D8D" w:rsidRDefault="004B4D8D" w:rsidP="004B4D8D">
      <w:pPr>
        <w:pStyle w:val="a5"/>
        <w:ind w:left="644"/>
        <w:rPr>
          <w:rFonts w:ascii="Times New Roman" w:hAnsi="Times New Roman" w:cs="Times New Roman"/>
        </w:rPr>
      </w:pPr>
      <w:r w:rsidRPr="00407206">
        <w:rPr>
          <w:rFonts w:ascii="Times New Roman" w:hAnsi="Times New Roman" w:cs="Times New Roman"/>
        </w:rPr>
        <w:t>- паспорт и руководство по эксплуатации – 1 шт.;</w:t>
      </w:r>
    </w:p>
    <w:p w:rsidR="004B4D8D" w:rsidRPr="004B4D8D" w:rsidRDefault="004B4D8D" w:rsidP="004B4D8D">
      <w:pPr>
        <w:ind w:left="709" w:hanging="42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6.   </w:t>
      </w:r>
      <w:r w:rsidRPr="00B24737">
        <w:rPr>
          <w:rFonts w:ascii="Times New Roman" w:hAnsi="Times New Roman"/>
          <w:b/>
          <w:bCs/>
        </w:rPr>
        <w:t xml:space="preserve"> Порядок проведения работы.</w:t>
      </w:r>
      <w:r>
        <w:rPr>
          <w:rFonts w:ascii="Times New Roman" w:hAnsi="Times New Roman"/>
          <w:b/>
          <w:bCs/>
        </w:rPr>
        <w:t xml:space="preserve">                                                                     </w:t>
      </w:r>
      <w:r>
        <w:rPr>
          <w:rFonts w:ascii="Times New Roman" w:hAnsi="Times New Roman"/>
          <w:bCs/>
        </w:rPr>
        <w:t xml:space="preserve"> Перед эксплуатацией ВМ-А-400/600 необходимо </w:t>
      </w:r>
      <w:r>
        <w:rPr>
          <w:rFonts w:ascii="Times New Roman" w:hAnsi="Times New Roman"/>
        </w:rPr>
        <w:t xml:space="preserve">осмотреть его </w:t>
      </w:r>
      <w:proofErr w:type="gramStart"/>
      <w:r>
        <w:rPr>
          <w:rFonts w:ascii="Times New Roman" w:hAnsi="Times New Roman"/>
        </w:rPr>
        <w:t xml:space="preserve">каркас </w:t>
      </w:r>
      <w:r w:rsidRPr="00315890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315890">
        <w:rPr>
          <w:rFonts w:ascii="Times New Roman" w:hAnsi="Times New Roman"/>
        </w:rPr>
        <w:t>состояние педального привода, ведущего и опорных роликов,</w:t>
      </w:r>
      <w:r>
        <w:rPr>
          <w:rFonts w:ascii="Times New Roman" w:hAnsi="Times New Roman"/>
        </w:rPr>
        <w:t xml:space="preserve"> поддерживающих роликов и целостности страховочных тросов и карабинов. </w:t>
      </w:r>
      <w:r w:rsidRPr="00315890">
        <w:rPr>
          <w:rFonts w:ascii="Times New Roman" w:hAnsi="Times New Roman"/>
        </w:rPr>
        <w:t xml:space="preserve">При наличии любых повреждений тормозных устройств, заеданий вращения роликов и педального привода, или наличии других дефектов, </w:t>
      </w:r>
      <w:r>
        <w:rPr>
          <w:rFonts w:ascii="Times New Roman" w:hAnsi="Times New Roman"/>
        </w:rPr>
        <w:t>ВМ-А-400/600</w:t>
      </w:r>
      <w:r w:rsidRPr="00315890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эксплуатации не </w:t>
      </w:r>
      <w:proofErr w:type="gramStart"/>
      <w:r>
        <w:rPr>
          <w:rFonts w:ascii="Times New Roman" w:hAnsi="Times New Roman"/>
        </w:rPr>
        <w:t>допускается  до</w:t>
      </w:r>
      <w:proofErr w:type="gramEnd"/>
      <w:r>
        <w:rPr>
          <w:rFonts w:ascii="Times New Roman" w:hAnsi="Times New Roman"/>
        </w:rPr>
        <w:t xml:space="preserve"> полного устранения дефектов.</w:t>
      </w:r>
    </w:p>
    <w:p w:rsidR="004B4D8D" w:rsidRDefault="004B4D8D" w:rsidP="004B4D8D">
      <w:pPr>
        <w:suppressAutoHyphens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Установить ВМ-А-400/600 на провода расщеплённой фазы так, чтобы ведущий ролик встал на нижний провод, а опорные ролики на два верхних.  Выставить опорные ролики на необходимую ширину расположения проводов расщепленной фазы (400 либо </w:t>
      </w:r>
      <w:smartTag w:uri="urn:schemas-microsoft-com:office:smarttags" w:element="metricconverter">
        <w:smartTagPr>
          <w:attr w:name="ProductID" w:val="600 мм"/>
        </w:smartTagPr>
        <w:r>
          <w:rPr>
            <w:rFonts w:ascii="Times New Roman" w:hAnsi="Times New Roman"/>
          </w:rPr>
          <w:t>600 мм</w:t>
        </w:r>
      </w:smartTag>
      <w:r>
        <w:rPr>
          <w:rFonts w:ascii="Times New Roman" w:hAnsi="Times New Roman"/>
        </w:rPr>
        <w:t xml:space="preserve">.) </w:t>
      </w:r>
      <w:proofErr w:type="gramStart"/>
      <w:r>
        <w:rPr>
          <w:rFonts w:ascii="Times New Roman" w:hAnsi="Times New Roman"/>
        </w:rPr>
        <w:t>зафиксировать  ролики</w:t>
      </w:r>
      <w:proofErr w:type="gramEnd"/>
      <w:r>
        <w:rPr>
          <w:rFonts w:ascii="Times New Roman" w:hAnsi="Times New Roman"/>
        </w:rPr>
        <w:t xml:space="preserve"> ломающимися пальцами. Обвести вокруг проводов фазы страховочные тросы и закрепить их </w:t>
      </w:r>
      <w:proofErr w:type="spellStart"/>
      <w:proofErr w:type="gramStart"/>
      <w:r>
        <w:rPr>
          <w:rFonts w:ascii="Times New Roman" w:hAnsi="Times New Roman"/>
        </w:rPr>
        <w:t>карабинами.Также</w:t>
      </w:r>
      <w:proofErr w:type="spellEnd"/>
      <w:proofErr w:type="gramEnd"/>
      <w:r>
        <w:rPr>
          <w:rFonts w:ascii="Times New Roman" w:hAnsi="Times New Roman"/>
        </w:rPr>
        <w:t xml:space="preserve"> пропустить нижний провод между поддерживающими роликами и зафиксировать ломающимся пальцем.</w:t>
      </w:r>
      <w:r w:rsidRPr="005466E1">
        <w:rPr>
          <w:rFonts w:ascii="Times New Roman" w:hAnsi="Times New Roman"/>
        </w:rPr>
        <w:t xml:space="preserve"> Перед посадкой в ВМ-А-400/600 </w:t>
      </w:r>
      <w:proofErr w:type="spellStart"/>
      <w:r w:rsidRPr="005466E1">
        <w:rPr>
          <w:rFonts w:ascii="Times New Roman" w:hAnsi="Times New Roman"/>
        </w:rPr>
        <w:t>электролинейщик</w:t>
      </w:r>
      <w:proofErr w:type="spellEnd"/>
      <w:r w:rsidRPr="005466E1">
        <w:rPr>
          <w:rFonts w:ascii="Times New Roman" w:hAnsi="Times New Roman"/>
        </w:rPr>
        <w:t xml:space="preserve"> должен закрепить страховочный пояс за провод фазы.</w:t>
      </w:r>
    </w:p>
    <w:p w:rsidR="004B4D8D" w:rsidRPr="005466E1" w:rsidRDefault="004B4D8D" w:rsidP="004B4D8D">
      <w:pPr>
        <w:suppressAutoHyphens/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7.    Меры безопасности                                                                </w:t>
      </w:r>
      <w:r>
        <w:rPr>
          <w:szCs w:val="24"/>
        </w:rPr>
        <w:t xml:space="preserve"> </w:t>
      </w:r>
      <w:r w:rsidRPr="00F3143B">
        <w:rPr>
          <w:szCs w:val="24"/>
        </w:rPr>
        <w:t xml:space="preserve"> </w:t>
      </w:r>
      <w:r w:rsidRPr="005466E1">
        <w:rPr>
          <w:rFonts w:ascii="Times New Roman" w:hAnsi="Times New Roman" w:cs="Times New Roman"/>
          <w:szCs w:val="24"/>
        </w:rPr>
        <w:t xml:space="preserve">Применение </w:t>
      </w:r>
      <w:r w:rsidRPr="005466E1">
        <w:rPr>
          <w:rFonts w:ascii="Times New Roman" w:hAnsi="Times New Roman" w:cs="Times New Roman"/>
        </w:rPr>
        <w:t>ВМ-А-400/600</w:t>
      </w:r>
      <w:r w:rsidRPr="005466E1">
        <w:rPr>
          <w:rFonts w:ascii="Times New Roman" w:hAnsi="Times New Roman" w:cs="Times New Roman"/>
          <w:szCs w:val="24"/>
        </w:rPr>
        <w:t xml:space="preserve"> должно соответствовать требованиям технологии производства работ на ВЛ, согласно действующим документам.</w:t>
      </w:r>
      <w:r w:rsidRPr="0054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466E1">
        <w:rPr>
          <w:rFonts w:ascii="Times New Roman" w:hAnsi="Times New Roman" w:cs="Times New Roman"/>
        </w:rPr>
        <w:t xml:space="preserve">Запрещается использовать ВМ-А-400/600 для передвижения по проводам, у которых сечение превышает указанную </w:t>
      </w:r>
      <w:r>
        <w:rPr>
          <w:rFonts w:ascii="Times New Roman" w:hAnsi="Times New Roman" w:cs="Times New Roman"/>
        </w:rPr>
        <w:t>в п.3</w:t>
      </w:r>
      <w:r w:rsidRPr="005466E1">
        <w:rPr>
          <w:rFonts w:ascii="Times New Roman" w:hAnsi="Times New Roman" w:cs="Times New Roman"/>
        </w:rPr>
        <w:t xml:space="preserve"> величину.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5466E1">
        <w:rPr>
          <w:rFonts w:ascii="Times New Roman" w:hAnsi="Times New Roman" w:cs="Times New Roman"/>
        </w:rPr>
        <w:t xml:space="preserve"> Запрещается нагружать ВМ-А-400/600 грузом, суммарная масса которого превышает номинальную грузоподъёмность, указанную</w:t>
      </w:r>
      <w:r>
        <w:rPr>
          <w:rFonts w:ascii="Times New Roman" w:hAnsi="Times New Roman" w:cs="Times New Roman"/>
        </w:rPr>
        <w:t xml:space="preserve"> в п.3</w:t>
      </w:r>
      <w:r w:rsidRPr="005466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466E1">
        <w:rPr>
          <w:rFonts w:ascii="Times New Roman" w:hAnsi="Times New Roman" w:cs="Times New Roman"/>
          <w:szCs w:val="24"/>
        </w:rPr>
        <w:t xml:space="preserve"> Запрещается пользоваться </w:t>
      </w:r>
      <w:r w:rsidRPr="005466E1">
        <w:rPr>
          <w:rFonts w:ascii="Times New Roman" w:hAnsi="Times New Roman" w:cs="Times New Roman"/>
        </w:rPr>
        <w:t>ВМ-А-400/600</w:t>
      </w:r>
      <w:r w:rsidRPr="005466E1">
        <w:rPr>
          <w:rFonts w:ascii="Times New Roman" w:hAnsi="Times New Roman" w:cs="Times New Roman"/>
          <w:szCs w:val="24"/>
        </w:rPr>
        <w:t xml:space="preserve"> при наличии осадков в виде дождя, снега, тумана, инея, гололёда на опорах и проводах, и признаках приближения грозы.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5466E1">
        <w:rPr>
          <w:rFonts w:ascii="Times New Roman" w:hAnsi="Times New Roman" w:cs="Times New Roman"/>
          <w:szCs w:val="24"/>
        </w:rPr>
        <w:t xml:space="preserve">Строп предохранительного пояса </w:t>
      </w:r>
      <w:proofErr w:type="spellStart"/>
      <w:r w:rsidRPr="005466E1">
        <w:rPr>
          <w:rFonts w:ascii="Times New Roman" w:hAnsi="Times New Roman" w:cs="Times New Roman"/>
          <w:szCs w:val="24"/>
        </w:rPr>
        <w:t>электро</w:t>
      </w:r>
      <w:r>
        <w:rPr>
          <w:rFonts w:ascii="Times New Roman" w:hAnsi="Times New Roman" w:cs="Times New Roman"/>
          <w:szCs w:val="24"/>
        </w:rPr>
        <w:t>линейщика</w:t>
      </w:r>
      <w:proofErr w:type="spellEnd"/>
      <w:r>
        <w:rPr>
          <w:rFonts w:ascii="Times New Roman" w:hAnsi="Times New Roman" w:cs="Times New Roman"/>
          <w:szCs w:val="24"/>
        </w:rPr>
        <w:t xml:space="preserve"> должен быть закреплён </w:t>
      </w:r>
      <w:r w:rsidRPr="005466E1">
        <w:rPr>
          <w:rFonts w:ascii="Times New Roman" w:hAnsi="Times New Roman" w:cs="Times New Roman"/>
          <w:szCs w:val="24"/>
        </w:rPr>
        <w:t>на одном из проводов расщепленной фазы.</w:t>
      </w:r>
    </w:p>
    <w:p w:rsidR="004B4D8D" w:rsidRDefault="004B4D8D" w:rsidP="004B4D8D">
      <w:pPr>
        <w:pStyle w:val="ab"/>
        <w:tabs>
          <w:tab w:val="left" w:pos="1260"/>
          <w:tab w:val="left" w:pos="6946"/>
          <w:tab w:val="left" w:pos="8931"/>
        </w:tabs>
        <w:suppressAutoHyphens/>
        <w:ind w:firstLine="284"/>
        <w:jc w:val="left"/>
        <w:rPr>
          <w:b/>
          <w:szCs w:val="24"/>
          <w:lang w:val="ru-RU"/>
        </w:rPr>
      </w:pPr>
      <w:r>
        <w:rPr>
          <w:b/>
          <w:szCs w:val="24"/>
          <w:lang w:val="ru-RU"/>
        </w:rPr>
        <w:t>8.    Эксплуатационные испытания</w:t>
      </w:r>
    </w:p>
    <w:p w:rsidR="004B4D8D" w:rsidRDefault="004B4D8D" w:rsidP="004B4D8D">
      <w:pPr>
        <w:pStyle w:val="ab"/>
        <w:tabs>
          <w:tab w:val="clear" w:pos="0"/>
          <w:tab w:val="left" w:pos="-142"/>
          <w:tab w:val="left" w:pos="1260"/>
          <w:tab w:val="left" w:pos="6946"/>
          <w:tab w:val="left" w:pos="8931"/>
        </w:tabs>
        <w:suppressAutoHyphens/>
        <w:ind w:left="567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В процессе эксплуатации каждый велосипед должен подвергаться периодическим механическим испытаниям не реже одного раза в 12 месяцев.</w:t>
      </w:r>
    </w:p>
    <w:p w:rsidR="004B4D8D" w:rsidRDefault="004B4D8D" w:rsidP="004B4D8D">
      <w:pPr>
        <w:pStyle w:val="ab"/>
        <w:tabs>
          <w:tab w:val="clear" w:pos="0"/>
          <w:tab w:val="left" w:pos="-142"/>
          <w:tab w:val="left" w:pos="1260"/>
          <w:tab w:val="left" w:pos="6946"/>
          <w:tab w:val="left" w:pos="8931"/>
        </w:tabs>
        <w:suppressAutoHyphens/>
        <w:ind w:left="567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Эксплуатационные испытания включают в себя испытания на прочность статическим грузом и проверку эффективности страховочных тросов.</w:t>
      </w:r>
    </w:p>
    <w:p w:rsidR="00592F23" w:rsidRPr="00E552A4" w:rsidRDefault="00F10F7D" w:rsidP="00E552A4">
      <w:pPr>
        <w:pStyle w:val="ab"/>
        <w:tabs>
          <w:tab w:val="clear" w:pos="0"/>
          <w:tab w:val="left" w:pos="-142"/>
          <w:tab w:val="left" w:pos="1260"/>
          <w:tab w:val="left" w:pos="6946"/>
          <w:tab w:val="left" w:pos="8931"/>
        </w:tabs>
        <w:suppressAutoHyphens/>
        <w:ind w:left="567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Схема </w:t>
      </w:r>
      <w:proofErr w:type="spellStart"/>
      <w:r>
        <w:rPr>
          <w:szCs w:val="24"/>
          <w:lang w:val="ru-RU"/>
        </w:rPr>
        <w:t>нагружения</w:t>
      </w:r>
      <w:proofErr w:type="spellEnd"/>
      <w:r>
        <w:rPr>
          <w:szCs w:val="24"/>
          <w:lang w:val="ru-RU"/>
        </w:rPr>
        <w:t xml:space="preserve"> представлена на рисунке 2.</w:t>
      </w:r>
    </w:p>
    <w:p w:rsidR="003A2DCC" w:rsidRPr="00AF54FC" w:rsidRDefault="003A2DCC" w:rsidP="00AF54FC">
      <w:pPr>
        <w:pStyle w:val="ab"/>
        <w:tabs>
          <w:tab w:val="left" w:pos="1260"/>
          <w:tab w:val="left" w:pos="6946"/>
          <w:tab w:val="left" w:pos="8931"/>
        </w:tabs>
        <w:suppressAutoHyphens/>
        <w:jc w:val="left"/>
        <w:rPr>
          <w:szCs w:val="24"/>
          <w:lang w:val="ru-RU"/>
        </w:rPr>
      </w:pPr>
    </w:p>
    <w:sectPr w:rsidR="003A2DCC" w:rsidRPr="00AF54FC" w:rsidSect="003A2DCC">
      <w:pgSz w:w="16838" w:h="11906" w:orient="landscape"/>
      <w:pgMar w:top="993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D02FA"/>
    <w:multiLevelType w:val="hybridMultilevel"/>
    <w:tmpl w:val="21041106"/>
    <w:lvl w:ilvl="0" w:tplc="89A26D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F21"/>
    <w:rsid w:val="00016865"/>
    <w:rsid w:val="00016C7F"/>
    <w:rsid w:val="00025C4C"/>
    <w:rsid w:val="00075301"/>
    <w:rsid w:val="000E241E"/>
    <w:rsid w:val="000F7CDB"/>
    <w:rsid w:val="00123A1F"/>
    <w:rsid w:val="00160E7C"/>
    <w:rsid w:val="001A3CF8"/>
    <w:rsid w:val="001C665F"/>
    <w:rsid w:val="001D794A"/>
    <w:rsid w:val="001E0E6F"/>
    <w:rsid w:val="00235964"/>
    <w:rsid w:val="00295573"/>
    <w:rsid w:val="002C0353"/>
    <w:rsid w:val="003042F4"/>
    <w:rsid w:val="003601FD"/>
    <w:rsid w:val="003A200C"/>
    <w:rsid w:val="003A2DCC"/>
    <w:rsid w:val="00407206"/>
    <w:rsid w:val="00440A2D"/>
    <w:rsid w:val="00456650"/>
    <w:rsid w:val="00480AEB"/>
    <w:rsid w:val="0049753F"/>
    <w:rsid w:val="004B4D8D"/>
    <w:rsid w:val="00520919"/>
    <w:rsid w:val="005466E1"/>
    <w:rsid w:val="00592F23"/>
    <w:rsid w:val="005B4E11"/>
    <w:rsid w:val="005B7616"/>
    <w:rsid w:val="005D623A"/>
    <w:rsid w:val="006C2E07"/>
    <w:rsid w:val="00744F23"/>
    <w:rsid w:val="00745B17"/>
    <w:rsid w:val="00771A5A"/>
    <w:rsid w:val="00775064"/>
    <w:rsid w:val="007B5168"/>
    <w:rsid w:val="00833754"/>
    <w:rsid w:val="00896B82"/>
    <w:rsid w:val="008B5A23"/>
    <w:rsid w:val="008D3E6D"/>
    <w:rsid w:val="008D599F"/>
    <w:rsid w:val="00922C97"/>
    <w:rsid w:val="0092324F"/>
    <w:rsid w:val="00964011"/>
    <w:rsid w:val="009767B5"/>
    <w:rsid w:val="00980E54"/>
    <w:rsid w:val="009B1E85"/>
    <w:rsid w:val="009B40A8"/>
    <w:rsid w:val="009B5B0C"/>
    <w:rsid w:val="009D0B61"/>
    <w:rsid w:val="00A25F21"/>
    <w:rsid w:val="00AD54FE"/>
    <w:rsid w:val="00AF54FC"/>
    <w:rsid w:val="00B6258A"/>
    <w:rsid w:val="00BE0AAB"/>
    <w:rsid w:val="00C66156"/>
    <w:rsid w:val="00C72521"/>
    <w:rsid w:val="00C76ACB"/>
    <w:rsid w:val="00C84227"/>
    <w:rsid w:val="00D9290B"/>
    <w:rsid w:val="00DC511C"/>
    <w:rsid w:val="00E01EF7"/>
    <w:rsid w:val="00E37853"/>
    <w:rsid w:val="00E509F6"/>
    <w:rsid w:val="00E52B85"/>
    <w:rsid w:val="00E552A4"/>
    <w:rsid w:val="00E56661"/>
    <w:rsid w:val="00E823CF"/>
    <w:rsid w:val="00EA30B1"/>
    <w:rsid w:val="00F027B1"/>
    <w:rsid w:val="00F10F7D"/>
    <w:rsid w:val="00F16BE7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78899"/>
  <w15:docId w15:val="{558B3F7A-8EBA-4915-9FFD-FF783E2B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customStyle="1" w:styleId="a9">
    <w:name w:val="Нормальный"/>
    <w:basedOn w:val="a"/>
    <w:rsid w:val="00407206"/>
    <w:pPr>
      <w:spacing w:before="120"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a">
    <w:name w:val="page number"/>
    <w:basedOn w:val="a0"/>
    <w:rsid w:val="00C76ACB"/>
  </w:style>
  <w:style w:type="paragraph" w:styleId="ab">
    <w:name w:val="Body Text"/>
    <w:basedOn w:val="a"/>
    <w:link w:val="ac"/>
    <w:rsid w:val="005466E1"/>
    <w:pPr>
      <w:tabs>
        <w:tab w:val="left" w:pos="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5466E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m.ap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Пользователь Windows</cp:lastModifiedBy>
  <cp:revision>19</cp:revision>
  <cp:lastPrinted>2016-11-25T04:44:00Z</cp:lastPrinted>
  <dcterms:created xsi:type="dcterms:W3CDTF">2015-01-21T05:51:00Z</dcterms:created>
  <dcterms:modified xsi:type="dcterms:W3CDTF">2020-08-13T10:48:00Z</dcterms:modified>
</cp:coreProperties>
</file>